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EAEAC" w14:textId="63FFCB28" w:rsidR="00947AA1" w:rsidRDefault="00947AA1" w:rsidP="00947A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3"/>
        <w:gridCol w:w="6934"/>
      </w:tblGrid>
      <w:tr w:rsidR="00947AA1" w14:paraId="10CDD9DA" w14:textId="77777777" w:rsidTr="00947AA1">
        <w:tc>
          <w:tcPr>
            <w:tcW w:w="6933" w:type="dxa"/>
            <w:shd w:val="clear" w:color="auto" w:fill="00B0F0"/>
          </w:tcPr>
          <w:p w14:paraId="44313E03" w14:textId="4ECECA1D" w:rsidR="00947AA1" w:rsidRPr="00947AA1" w:rsidRDefault="00947AA1" w:rsidP="00947AA1">
            <w:pPr>
              <w:jc w:val="center"/>
              <w:rPr>
                <w:b/>
                <w:bCs/>
                <w:sz w:val="24"/>
                <w:szCs w:val="32"/>
              </w:rPr>
            </w:pPr>
            <w:r w:rsidRPr="00947AA1">
              <w:rPr>
                <w:b/>
                <w:bCs/>
                <w:sz w:val="24"/>
                <w:szCs w:val="32"/>
              </w:rPr>
              <w:t>Total Sports Premium Grant Allocation:</w:t>
            </w:r>
          </w:p>
        </w:tc>
        <w:tc>
          <w:tcPr>
            <w:tcW w:w="6934" w:type="dxa"/>
            <w:shd w:val="clear" w:color="auto" w:fill="00B0F0"/>
          </w:tcPr>
          <w:p w14:paraId="3024DA0C" w14:textId="230407D5" w:rsidR="00947AA1" w:rsidRPr="00947AA1" w:rsidRDefault="00947AA1" w:rsidP="00225764">
            <w:pPr>
              <w:jc w:val="center"/>
              <w:rPr>
                <w:b/>
                <w:bCs/>
                <w:sz w:val="24"/>
                <w:szCs w:val="32"/>
              </w:rPr>
            </w:pPr>
            <w:r w:rsidRPr="00947AA1">
              <w:rPr>
                <w:b/>
                <w:bCs/>
                <w:sz w:val="24"/>
                <w:szCs w:val="32"/>
              </w:rPr>
              <w:t>£</w:t>
            </w:r>
            <w:r w:rsidR="00225764">
              <w:rPr>
                <w:b/>
                <w:bCs/>
                <w:sz w:val="24"/>
                <w:szCs w:val="32"/>
              </w:rPr>
              <w:t>17</w:t>
            </w:r>
            <w:r w:rsidR="007E48F6">
              <w:rPr>
                <w:b/>
                <w:bCs/>
                <w:sz w:val="24"/>
                <w:szCs w:val="32"/>
              </w:rPr>
              <w:t>,</w:t>
            </w:r>
            <w:r w:rsidR="00225764">
              <w:rPr>
                <w:b/>
                <w:bCs/>
                <w:sz w:val="24"/>
                <w:szCs w:val="32"/>
              </w:rPr>
              <w:t>700</w:t>
            </w:r>
          </w:p>
        </w:tc>
      </w:tr>
    </w:tbl>
    <w:p w14:paraId="66123D5B" w14:textId="77777777" w:rsidR="00327EC3" w:rsidRPr="00327EC3" w:rsidRDefault="00327EC3" w:rsidP="00327EC3"/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562"/>
        <w:gridCol w:w="4983"/>
        <w:gridCol w:w="1963"/>
        <w:gridCol w:w="3585"/>
        <w:gridCol w:w="2936"/>
      </w:tblGrid>
      <w:tr w:rsidR="00CC2D09" w:rsidRPr="007B153B" w14:paraId="22406C13" w14:textId="77777777" w:rsidTr="006D0E7A">
        <w:trPr>
          <w:trHeight w:val="629"/>
          <w:jc w:val="center"/>
        </w:trPr>
        <w:tc>
          <w:tcPr>
            <w:tcW w:w="11093" w:type="dxa"/>
            <w:gridSpan w:val="4"/>
            <w:vMerge w:val="restart"/>
            <w:shd w:val="clear" w:color="auto" w:fill="004251"/>
            <w:vAlign w:val="center"/>
          </w:tcPr>
          <w:p w14:paraId="0D6A82BE" w14:textId="77777777" w:rsidR="00CC2D09" w:rsidRDefault="00185786" w:rsidP="007B153B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bookmarkStart w:id="0" w:name="_PE_and_Sport"/>
            <w:bookmarkEnd w:id="0"/>
            <w:r>
              <w:rPr>
                <w:rFonts w:cs="Arial"/>
                <w:color w:val="FFFFFF" w:themeColor="background1"/>
                <w:sz w:val="22"/>
                <w:szCs w:val="22"/>
              </w:rPr>
              <w:t xml:space="preserve"> </w:t>
            </w:r>
            <w:r w:rsidRPr="00C34354">
              <w:rPr>
                <w:rFonts w:cs="Arial"/>
                <w:color w:val="FFFFFF" w:themeColor="background1"/>
                <w:sz w:val="22"/>
                <w:szCs w:val="22"/>
              </w:rPr>
              <w:t xml:space="preserve"> </w:t>
            </w:r>
            <w:r w:rsidR="00CC2D09" w:rsidRPr="007B153B">
              <w:rPr>
                <w:rFonts w:cs="Arial"/>
                <w:color w:val="FFFFFF" w:themeColor="background1"/>
                <w:sz w:val="22"/>
                <w:szCs w:val="22"/>
              </w:rPr>
              <w:t xml:space="preserve">Objective </w:t>
            </w:r>
            <w:r w:rsidR="00947AA1">
              <w:rPr>
                <w:rFonts w:cs="Arial"/>
                <w:color w:val="FFFFFF" w:themeColor="background1"/>
                <w:sz w:val="22"/>
                <w:szCs w:val="22"/>
              </w:rPr>
              <w:t>1</w:t>
            </w:r>
            <w:r w:rsidR="00CC2D09" w:rsidRPr="007B153B">
              <w:rPr>
                <w:rFonts w:cs="Arial"/>
                <w:color w:val="FFFFFF" w:themeColor="background1"/>
                <w:sz w:val="22"/>
                <w:szCs w:val="22"/>
              </w:rPr>
              <w:t>: Engaging all pupils in regular physical activity</w:t>
            </w:r>
          </w:p>
          <w:p w14:paraId="27991B02" w14:textId="5F6DD90D" w:rsidR="00225764" w:rsidRPr="007B153B" w:rsidRDefault="00225764" w:rsidP="007B153B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Objective 4: Offering pupils a broader range of sports and activities</w:t>
            </w:r>
          </w:p>
        </w:tc>
        <w:tc>
          <w:tcPr>
            <w:tcW w:w="2936" w:type="dxa"/>
            <w:shd w:val="clear" w:color="auto" w:fill="347186"/>
            <w:vAlign w:val="center"/>
          </w:tcPr>
          <w:p w14:paraId="37ADD13A" w14:textId="77777777" w:rsidR="00CC2D09" w:rsidRPr="007B153B" w:rsidRDefault="00CC2D09" w:rsidP="007B153B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Percentage of total spending</w:t>
            </w:r>
          </w:p>
        </w:tc>
      </w:tr>
      <w:tr w:rsidR="00CC2D09" w:rsidRPr="007B153B" w14:paraId="170F1B1E" w14:textId="77777777" w:rsidTr="007B153B">
        <w:trPr>
          <w:jc w:val="center"/>
        </w:trPr>
        <w:tc>
          <w:tcPr>
            <w:tcW w:w="11093" w:type="dxa"/>
            <w:gridSpan w:val="4"/>
            <w:vMerge/>
            <w:shd w:val="clear" w:color="auto" w:fill="004251"/>
            <w:vAlign w:val="center"/>
          </w:tcPr>
          <w:p w14:paraId="1C7ECBC1" w14:textId="77777777" w:rsidR="00CC2D09" w:rsidRPr="007B153B" w:rsidRDefault="00CC2D09" w:rsidP="007B153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6" w:type="dxa"/>
            <w:vAlign w:val="center"/>
          </w:tcPr>
          <w:p w14:paraId="475B5D17" w14:textId="0ACC4C4C" w:rsidR="00CC2D09" w:rsidRPr="007B153B" w:rsidRDefault="00540794" w:rsidP="007E48F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44%</w:t>
            </w:r>
          </w:p>
        </w:tc>
      </w:tr>
      <w:tr w:rsidR="00CC2D09" w:rsidRPr="007B153B" w14:paraId="3B6DF1E7" w14:textId="77777777" w:rsidTr="006D0E7A">
        <w:trPr>
          <w:trHeight w:val="649"/>
          <w:jc w:val="center"/>
        </w:trPr>
        <w:tc>
          <w:tcPr>
            <w:tcW w:w="5545" w:type="dxa"/>
            <w:gridSpan w:val="2"/>
            <w:shd w:val="clear" w:color="auto" w:fill="347186"/>
            <w:vAlign w:val="center"/>
          </w:tcPr>
          <w:p w14:paraId="3990069F" w14:textId="6F216363" w:rsidR="00CC2D09" w:rsidRPr="007B153B" w:rsidRDefault="00CC2D09" w:rsidP="007B153B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Planned actions</w:t>
            </w:r>
          </w:p>
        </w:tc>
        <w:tc>
          <w:tcPr>
            <w:tcW w:w="1963" w:type="dxa"/>
            <w:shd w:val="clear" w:color="auto" w:fill="347186"/>
            <w:vAlign w:val="center"/>
          </w:tcPr>
          <w:p w14:paraId="655AC87E" w14:textId="539C0C9A" w:rsidR="00CC2D09" w:rsidRPr="007B153B" w:rsidRDefault="00CC2D09" w:rsidP="007B153B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Funding allocated</w:t>
            </w:r>
          </w:p>
        </w:tc>
        <w:tc>
          <w:tcPr>
            <w:tcW w:w="3585" w:type="dxa"/>
            <w:shd w:val="clear" w:color="auto" w:fill="347186"/>
            <w:vAlign w:val="center"/>
          </w:tcPr>
          <w:p w14:paraId="66CA7598" w14:textId="36D870B4" w:rsidR="00CC2D09" w:rsidRPr="007B153B" w:rsidRDefault="00CC2D09" w:rsidP="007B153B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Expected impact</w:t>
            </w:r>
          </w:p>
        </w:tc>
        <w:tc>
          <w:tcPr>
            <w:tcW w:w="2936" w:type="dxa"/>
            <w:shd w:val="clear" w:color="auto" w:fill="347186"/>
            <w:vAlign w:val="center"/>
          </w:tcPr>
          <w:p w14:paraId="000E30AC" w14:textId="77777777" w:rsidR="00CC2D09" w:rsidRPr="007B153B" w:rsidRDefault="00CC2D09" w:rsidP="007B153B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Sustainability and suggested next steps</w:t>
            </w:r>
          </w:p>
        </w:tc>
      </w:tr>
      <w:tr w:rsidR="004C60D9" w:rsidRPr="007B153B" w14:paraId="09656ECD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03E60656" w14:textId="77777777" w:rsidR="004C60D9" w:rsidRPr="007B153B" w:rsidRDefault="004C60D9" w:rsidP="004C60D9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983" w:type="dxa"/>
            <w:vAlign w:val="center"/>
          </w:tcPr>
          <w:p w14:paraId="2A8DC312" w14:textId="46A4E06A" w:rsidR="004C60D9" w:rsidRPr="00E95ACA" w:rsidRDefault="00E95ACA" w:rsidP="004C60D9">
            <w:pPr>
              <w:rPr>
                <w:rFonts w:cs="Arial"/>
                <w:sz w:val="22"/>
                <w:szCs w:val="22"/>
              </w:rPr>
            </w:pPr>
            <w:r w:rsidRPr="00E95ACA">
              <w:rPr>
                <w:rFonts w:cs="Arial"/>
                <w:sz w:val="22"/>
                <w:szCs w:val="22"/>
              </w:rPr>
              <w:t>Continue to e</w:t>
            </w:r>
            <w:r w:rsidR="004C60D9" w:rsidRPr="00E95ACA">
              <w:rPr>
                <w:rFonts w:cs="Arial"/>
                <w:sz w:val="22"/>
                <w:szCs w:val="22"/>
              </w:rPr>
              <w:t>ncourage physical activity in other curriculum areas, including wider links to PE and sport</w:t>
            </w:r>
          </w:p>
        </w:tc>
        <w:tc>
          <w:tcPr>
            <w:tcW w:w="1963" w:type="dxa"/>
            <w:vAlign w:val="center"/>
          </w:tcPr>
          <w:p w14:paraId="628F729D" w14:textId="1FB29A7F" w:rsidR="004C60D9" w:rsidRPr="00282CD9" w:rsidRDefault="004C60D9" w:rsidP="004C60D9">
            <w:pPr>
              <w:jc w:val="center"/>
              <w:rPr>
                <w:rFonts w:cs="Arial"/>
                <w:sz w:val="22"/>
                <w:szCs w:val="22"/>
              </w:rPr>
            </w:pPr>
            <w:r w:rsidRPr="00282CD9">
              <w:rPr>
                <w:rFonts w:cs="Arial"/>
                <w:sz w:val="22"/>
                <w:szCs w:val="22"/>
              </w:rPr>
              <w:t>£2000</w:t>
            </w:r>
          </w:p>
          <w:p w14:paraId="1B815B5D" w14:textId="4535EBB3" w:rsidR="004C60D9" w:rsidRPr="00E95ACA" w:rsidRDefault="004C60D9" w:rsidP="00282C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585" w:type="dxa"/>
            <w:vAlign w:val="center"/>
          </w:tcPr>
          <w:p w14:paraId="1FA9F41A" w14:textId="77777777" w:rsidR="004C60D9" w:rsidRPr="00E95ACA" w:rsidRDefault="004C60D9" w:rsidP="004C60D9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 xml:space="preserve">Pupils’ purposeful physical activity and active engagement at non-structured times is significantly increased. </w:t>
            </w:r>
          </w:p>
          <w:p w14:paraId="50D3E389" w14:textId="77777777" w:rsidR="004C60D9" w:rsidRDefault="004C60D9" w:rsidP="004C60D9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Pupils enjoy a wide range of physical activities through ‘play’</w:t>
            </w:r>
          </w:p>
          <w:p w14:paraId="4C9ABFBF" w14:textId="6BA77688" w:rsidR="00E95ACA" w:rsidRPr="00E95ACA" w:rsidRDefault="00E95ACA" w:rsidP="004C60D9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Children have equipment with which to gain strength and control/coordination, including: monkey bars, climbing ropes and free standing basketball hoops. </w:t>
            </w:r>
          </w:p>
        </w:tc>
        <w:tc>
          <w:tcPr>
            <w:tcW w:w="2936" w:type="dxa"/>
            <w:vAlign w:val="center"/>
          </w:tcPr>
          <w:p w14:paraId="2DE67B13" w14:textId="77777777" w:rsidR="00296A9C" w:rsidRDefault="00296A9C" w:rsidP="004C60D9">
            <w:pPr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Each PE lesson incorporates prolonged warm ups linked to aerobic capacity</w:t>
            </w:r>
          </w:p>
          <w:p w14:paraId="0FF32325" w14:textId="44B3480A" w:rsidR="004C60D9" w:rsidRDefault="00296A9C" w:rsidP="004C60D9">
            <w:pPr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Wider range of activities on offer at break and lunchtimes – football, cricket, basketball, tennis, badminton, climbing frame, swings</w:t>
            </w:r>
            <w:r w:rsidR="00C1513F">
              <w:rPr>
                <w:rFonts w:eastAsia="Times New Roman" w:cs="Arial"/>
                <w:sz w:val="18"/>
                <w:szCs w:val="20"/>
              </w:rPr>
              <w:t>.</w:t>
            </w:r>
          </w:p>
          <w:p w14:paraId="4F6A333F" w14:textId="77777777" w:rsidR="009A5166" w:rsidRDefault="00C1513F" w:rsidP="004C60D9">
            <w:pPr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 xml:space="preserve">Girls Football Friday introduced </w:t>
            </w:r>
            <w:r w:rsidR="009A5166">
              <w:rPr>
                <w:rFonts w:eastAsia="Times New Roman" w:cs="Arial"/>
                <w:sz w:val="18"/>
                <w:szCs w:val="20"/>
              </w:rPr>
              <w:t xml:space="preserve">following participation in </w:t>
            </w:r>
            <w:r>
              <w:rPr>
                <w:rFonts w:eastAsia="Times New Roman" w:cs="Arial"/>
                <w:sz w:val="18"/>
                <w:szCs w:val="20"/>
              </w:rPr>
              <w:t xml:space="preserve">‘Let Girls Play’ FA initiative.  </w:t>
            </w:r>
          </w:p>
          <w:p w14:paraId="145FFD2D" w14:textId="245B580C" w:rsidR="00C1513F" w:rsidRPr="00AC569C" w:rsidRDefault="00C1513F" w:rsidP="004C60D9">
            <w:pPr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 xml:space="preserve">Much higher participation </w:t>
            </w:r>
            <w:r w:rsidR="00D415ED">
              <w:rPr>
                <w:rFonts w:eastAsia="Times New Roman" w:cs="Arial"/>
                <w:sz w:val="18"/>
                <w:szCs w:val="20"/>
              </w:rPr>
              <w:t>by girls in sport and physical activity</w:t>
            </w:r>
            <w:r>
              <w:rPr>
                <w:rFonts w:eastAsia="Times New Roman" w:cs="Arial"/>
                <w:sz w:val="18"/>
                <w:szCs w:val="20"/>
              </w:rPr>
              <w:t xml:space="preserve"> during these times</w:t>
            </w:r>
            <w:r w:rsidR="009A5166">
              <w:rPr>
                <w:rFonts w:eastAsia="Times New Roman" w:cs="Arial"/>
                <w:sz w:val="18"/>
                <w:szCs w:val="20"/>
              </w:rPr>
              <w:t xml:space="preserve"> leading to opportunities for competitive sports in WBLC</w:t>
            </w:r>
          </w:p>
          <w:p w14:paraId="67BAEEBB" w14:textId="42D3BB66" w:rsidR="004C60D9" w:rsidRPr="001953D8" w:rsidRDefault="004C60D9" w:rsidP="00E95AC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C60D9" w:rsidRPr="007B153B" w14:paraId="595CDC0A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13587369" w14:textId="77777777" w:rsidR="004C60D9" w:rsidRPr="005709B1" w:rsidRDefault="004C60D9" w:rsidP="004C60D9">
            <w:pPr>
              <w:jc w:val="center"/>
              <w:rPr>
                <w:rFonts w:cs="Arial"/>
                <w:sz w:val="22"/>
                <w:szCs w:val="22"/>
              </w:rPr>
            </w:pPr>
            <w:r w:rsidRPr="005709B1"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4983" w:type="dxa"/>
            <w:vAlign w:val="center"/>
          </w:tcPr>
          <w:p w14:paraId="43503AD1" w14:textId="6220D065" w:rsidR="004C60D9" w:rsidRPr="008D55FE" w:rsidRDefault="004C60D9" w:rsidP="004C60D9">
            <w:pPr>
              <w:rPr>
                <w:rFonts w:cs="Arial"/>
                <w:sz w:val="22"/>
                <w:szCs w:val="22"/>
              </w:rPr>
            </w:pPr>
            <w:r w:rsidRPr="00E95ACA">
              <w:rPr>
                <w:rFonts w:cs="Arial"/>
                <w:sz w:val="22"/>
                <w:szCs w:val="22"/>
              </w:rPr>
              <w:t>Purchase additional playground equipment (</w:t>
            </w:r>
            <w:r w:rsidRPr="00E95ACA">
              <w:rPr>
                <w:rFonts w:cs="Arial"/>
                <w:i/>
                <w:iCs/>
                <w:sz w:val="22"/>
                <w:szCs w:val="22"/>
              </w:rPr>
              <w:t>as required</w:t>
            </w:r>
            <w:r w:rsidRPr="00E95ACA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963" w:type="dxa"/>
            <w:vAlign w:val="center"/>
          </w:tcPr>
          <w:p w14:paraId="77ED3C30" w14:textId="54154967" w:rsidR="004C60D9" w:rsidRPr="008D55FE" w:rsidRDefault="004C60D9" w:rsidP="004C60D9">
            <w:pPr>
              <w:jc w:val="center"/>
              <w:rPr>
                <w:rFonts w:cs="Arial"/>
                <w:sz w:val="22"/>
                <w:szCs w:val="22"/>
              </w:rPr>
            </w:pPr>
            <w:r w:rsidRPr="008D55FE">
              <w:rPr>
                <w:rFonts w:cs="Arial"/>
                <w:sz w:val="22"/>
                <w:szCs w:val="22"/>
              </w:rPr>
              <w:t>£500</w:t>
            </w:r>
          </w:p>
        </w:tc>
        <w:tc>
          <w:tcPr>
            <w:tcW w:w="3585" w:type="dxa"/>
            <w:vAlign w:val="center"/>
          </w:tcPr>
          <w:p w14:paraId="493F490A" w14:textId="77777777" w:rsidR="004C60D9" w:rsidRPr="00E95ACA" w:rsidRDefault="004C60D9" w:rsidP="004C60D9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Playground equipment is carefully audited to match planned activities</w:t>
            </w:r>
          </w:p>
          <w:p w14:paraId="2E7D810B" w14:textId="77777777" w:rsidR="004C60D9" w:rsidRPr="00E95ACA" w:rsidRDefault="004C60D9" w:rsidP="004C60D9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Resource levels are sufficient in order to ensure full participation from target pupil groups/classes</w:t>
            </w:r>
          </w:p>
          <w:p w14:paraId="632AFC97" w14:textId="54C1702D" w:rsidR="00E95ACA" w:rsidRPr="008D55FE" w:rsidRDefault="00E95ACA" w:rsidP="004C60D9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Playground equipment meets requests made through pupil voice re: purpose and engagement </w:t>
            </w:r>
          </w:p>
        </w:tc>
        <w:tc>
          <w:tcPr>
            <w:tcW w:w="2936" w:type="dxa"/>
            <w:vAlign w:val="center"/>
          </w:tcPr>
          <w:p w14:paraId="415FE4A7" w14:textId="5959FFC2" w:rsidR="004D32AC" w:rsidRDefault="00296A9C" w:rsidP="00E95ACA">
            <w:pPr>
              <w:rPr>
                <w:rFonts w:cs="Arial"/>
                <w:sz w:val="18"/>
                <w:szCs w:val="18"/>
              </w:rPr>
            </w:pPr>
            <w:r w:rsidRPr="00296A9C">
              <w:rPr>
                <w:rFonts w:cs="Arial"/>
                <w:sz w:val="18"/>
                <w:szCs w:val="18"/>
              </w:rPr>
              <w:t>Wider range of playground equipment – cricket sets, basketball hoops, football goals – donations including scooters, pogo sticks</w:t>
            </w:r>
            <w:r w:rsidR="009A5166">
              <w:rPr>
                <w:rFonts w:cs="Arial"/>
                <w:sz w:val="18"/>
                <w:szCs w:val="18"/>
              </w:rPr>
              <w:t>, hoops and hurdles</w:t>
            </w:r>
            <w:r w:rsidR="00D415ED">
              <w:rPr>
                <w:rFonts w:cs="Arial"/>
                <w:sz w:val="18"/>
                <w:szCs w:val="18"/>
              </w:rPr>
              <w:t>, badminton sets</w:t>
            </w:r>
          </w:p>
          <w:p w14:paraId="03291024" w14:textId="6102FC05" w:rsidR="00296A9C" w:rsidRPr="00296A9C" w:rsidRDefault="00296A9C" w:rsidP="00E95AC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Resources chosen through consultation with school council – ‘not just football’ outside</w:t>
            </w:r>
          </w:p>
        </w:tc>
      </w:tr>
      <w:tr w:rsidR="00914925" w:rsidRPr="007B153B" w14:paraId="04F80A9B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5A7256DB" w14:textId="77777777" w:rsidR="00914925" w:rsidRPr="007B153B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983" w:type="dxa"/>
            <w:vAlign w:val="center"/>
          </w:tcPr>
          <w:p w14:paraId="6F7AFDA0" w14:textId="25F74E3C" w:rsidR="00914925" w:rsidRPr="005709B1" w:rsidRDefault="00914925" w:rsidP="00914925">
            <w:pPr>
              <w:rPr>
                <w:rFonts w:cs="Arial"/>
                <w:sz w:val="22"/>
                <w:szCs w:val="22"/>
              </w:rPr>
            </w:pPr>
            <w:r w:rsidRPr="00E95ACA">
              <w:rPr>
                <w:rFonts w:cs="Arial"/>
                <w:szCs w:val="22"/>
              </w:rPr>
              <w:t>Deliver parent workshops promoting the importance of physical health, including healthy eating, regular physical exercise and sports</w:t>
            </w:r>
          </w:p>
        </w:tc>
        <w:tc>
          <w:tcPr>
            <w:tcW w:w="1963" w:type="dxa"/>
            <w:vAlign w:val="center"/>
          </w:tcPr>
          <w:p w14:paraId="4398B0B8" w14:textId="77777777" w:rsidR="00914925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£18 per hour subject leader cover</w:t>
            </w:r>
          </w:p>
          <w:p w14:paraId="53C04DD9" w14:textId="77777777" w:rsidR="00914925" w:rsidRPr="008871D4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C60DCCF" w14:textId="137750DB" w:rsidR="00914925" w:rsidRPr="005709B1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  <w:r w:rsidRPr="008871D4">
              <w:rPr>
                <w:rFonts w:cs="Arial"/>
                <w:sz w:val="22"/>
                <w:szCs w:val="22"/>
              </w:rPr>
              <w:t>£500 resources</w:t>
            </w:r>
          </w:p>
        </w:tc>
        <w:tc>
          <w:tcPr>
            <w:tcW w:w="3585" w:type="dxa"/>
            <w:vAlign w:val="center"/>
          </w:tcPr>
          <w:p w14:paraId="4CCE40B3" w14:textId="77777777" w:rsidR="006A5E27" w:rsidRPr="00E95ACA" w:rsidRDefault="006A5E27" w:rsidP="00E95ACA">
            <w:pPr>
              <w:rPr>
                <w:rFonts w:cs="Arial"/>
                <w:szCs w:val="20"/>
              </w:rPr>
            </w:pPr>
          </w:p>
          <w:p w14:paraId="4C8EBADF" w14:textId="657B7898" w:rsidR="00914925" w:rsidRPr="00E95ACA" w:rsidRDefault="00914925" w:rsidP="00914925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Parents will have a clear understanding of the importance of these aspects</w:t>
            </w:r>
          </w:p>
          <w:p w14:paraId="1AA3CF83" w14:textId="77777777" w:rsidR="00914925" w:rsidRPr="00E95ACA" w:rsidRDefault="00914925" w:rsidP="00914925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Parents will be signposted to resources and organisations to support</w:t>
            </w:r>
          </w:p>
          <w:p w14:paraId="48CBE10C" w14:textId="77777777" w:rsidR="00914925" w:rsidRDefault="00914925" w:rsidP="00914925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Pupils will engage in more regular physical activity as a result of improved parental understanding</w:t>
            </w:r>
          </w:p>
          <w:p w14:paraId="0B03CA71" w14:textId="240F897C" w:rsidR="00E95ACA" w:rsidRPr="005709B1" w:rsidRDefault="00E95ACA" w:rsidP="00914925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There will be a larger parent uptake than in previous sessions – FSW to assist promotion of events</w:t>
            </w:r>
          </w:p>
        </w:tc>
        <w:tc>
          <w:tcPr>
            <w:tcW w:w="2936" w:type="dxa"/>
            <w:vAlign w:val="center"/>
          </w:tcPr>
          <w:p w14:paraId="4EBDDC6D" w14:textId="77777777" w:rsidR="004D32AC" w:rsidRDefault="00296A9C" w:rsidP="005443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Physical Activity i</w:t>
            </w:r>
            <w:r w:rsidRPr="00296A9C">
              <w:rPr>
                <w:rFonts w:cs="Arial"/>
                <w:sz w:val="18"/>
                <w:szCs w:val="18"/>
              </w:rPr>
              <w:t xml:space="preserve">deas </w:t>
            </w:r>
            <w:r>
              <w:rPr>
                <w:rFonts w:cs="Arial"/>
                <w:sz w:val="18"/>
                <w:szCs w:val="18"/>
              </w:rPr>
              <w:t xml:space="preserve">identified and </w:t>
            </w:r>
            <w:r w:rsidRPr="00296A9C">
              <w:rPr>
                <w:rFonts w:cs="Arial"/>
                <w:sz w:val="18"/>
                <w:szCs w:val="18"/>
              </w:rPr>
              <w:t>shared with parents on school website</w:t>
            </w:r>
          </w:p>
          <w:p w14:paraId="2B7A1157" w14:textId="10707BBE" w:rsidR="00296A9C" w:rsidRPr="00296A9C" w:rsidRDefault="00296A9C" w:rsidP="005443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Local sports groups and wider range of physical activity groups shared on Class Dojo – martial arts, swimming, gymnastics etc</w:t>
            </w:r>
          </w:p>
        </w:tc>
      </w:tr>
      <w:tr w:rsidR="00914925" w:rsidRPr="007B153B" w14:paraId="1850B755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3ABB812D" w14:textId="7FE50339" w:rsidR="00914925" w:rsidRPr="007B153B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983" w:type="dxa"/>
            <w:vAlign w:val="center"/>
          </w:tcPr>
          <w:p w14:paraId="46575CE9" w14:textId="37F7A49A" w:rsidR="00914925" w:rsidRPr="005709B1" w:rsidRDefault="00914925" w:rsidP="00914925">
            <w:pPr>
              <w:rPr>
                <w:rFonts w:cs="Arial"/>
                <w:sz w:val="22"/>
                <w:szCs w:val="22"/>
              </w:rPr>
            </w:pPr>
            <w:r w:rsidRPr="00E95ACA">
              <w:rPr>
                <w:rFonts w:cs="Arial"/>
                <w:sz w:val="22"/>
                <w:szCs w:val="22"/>
              </w:rPr>
              <w:t>Invest in external sports coach (WBA) to provide high quality PE and sports provision during lunchtimes and after school for pupils in all year groups.</w:t>
            </w:r>
          </w:p>
        </w:tc>
        <w:tc>
          <w:tcPr>
            <w:tcW w:w="1963" w:type="dxa"/>
            <w:vAlign w:val="center"/>
          </w:tcPr>
          <w:p w14:paraId="20942E03" w14:textId="76A93BE0" w:rsidR="00914925" w:rsidRPr="005709B1" w:rsidRDefault="006E78B4" w:rsidP="0091492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£4320</w:t>
            </w:r>
          </w:p>
        </w:tc>
        <w:tc>
          <w:tcPr>
            <w:tcW w:w="3585" w:type="dxa"/>
            <w:vAlign w:val="center"/>
          </w:tcPr>
          <w:p w14:paraId="104BD6CF" w14:textId="77777777" w:rsidR="00914925" w:rsidRPr="00E95ACA" w:rsidRDefault="00914925" w:rsidP="00914925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All pupils have access to a range of after-school clubs</w:t>
            </w:r>
          </w:p>
          <w:p w14:paraId="487C8716" w14:textId="77777777" w:rsidR="00914925" w:rsidRPr="00E95ACA" w:rsidRDefault="00914925" w:rsidP="00914925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All pupils access 2 weekly PE lessons which are of a high-quality</w:t>
            </w:r>
          </w:p>
          <w:p w14:paraId="6C572032" w14:textId="77777777" w:rsidR="00914925" w:rsidRPr="00E95ACA" w:rsidRDefault="00914925" w:rsidP="00914925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Staff are confident delivering high-quality PE lessons</w:t>
            </w:r>
          </w:p>
          <w:p w14:paraId="657B09C2" w14:textId="77777777" w:rsidR="00914925" w:rsidRPr="00E95ACA" w:rsidRDefault="00914925" w:rsidP="00914925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lastRenderedPageBreak/>
              <w:t>All pupils make at least expected progress in PE</w:t>
            </w:r>
          </w:p>
          <w:p w14:paraId="3C325163" w14:textId="77777777" w:rsidR="00914925" w:rsidRPr="00E95ACA" w:rsidRDefault="00914925" w:rsidP="00914925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Pupils enjoyment of PE increases</w:t>
            </w:r>
          </w:p>
          <w:p w14:paraId="29F06FC6" w14:textId="77777777" w:rsidR="00914925" w:rsidRDefault="00914925" w:rsidP="00914925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Pupils engagement in extra-curricular PE activities increases</w:t>
            </w:r>
          </w:p>
          <w:p w14:paraId="6FB5FAFC" w14:textId="5FBCCC1D" w:rsidR="00E95ACA" w:rsidRPr="00914925" w:rsidRDefault="00E95ACA" w:rsidP="00914925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Range of clubs meets pupils needs/wishes </w:t>
            </w:r>
          </w:p>
        </w:tc>
        <w:tc>
          <w:tcPr>
            <w:tcW w:w="2936" w:type="dxa"/>
            <w:vAlign w:val="center"/>
          </w:tcPr>
          <w:p w14:paraId="0925C6DE" w14:textId="499EF9B1" w:rsidR="002719D4" w:rsidRDefault="00296A9C" w:rsidP="005443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Three PE after school clubs every week for KS1, LKS2 and UKS2</w:t>
            </w:r>
          </w:p>
          <w:p w14:paraId="449128E1" w14:textId="18E523BA" w:rsidR="00296A9C" w:rsidRDefault="00296A9C" w:rsidP="005443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Two timetabled PE lessons for each class – 1 with support from WBA coach to increase subject knowledge and staff confidence in leading PE sessions</w:t>
            </w:r>
          </w:p>
          <w:p w14:paraId="523821B6" w14:textId="71B2A3D1" w:rsidR="00296A9C" w:rsidRDefault="00D415ED" w:rsidP="005443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Over subscribed</w:t>
            </w:r>
            <w:r w:rsidR="00296A9C">
              <w:rPr>
                <w:rFonts w:cs="Arial"/>
                <w:sz w:val="18"/>
                <w:szCs w:val="18"/>
              </w:rPr>
              <w:t xml:space="preserve"> extra curricular PE</w:t>
            </w:r>
            <w:r w:rsidR="00C1513F">
              <w:rPr>
                <w:rFonts w:cs="Arial"/>
                <w:sz w:val="18"/>
                <w:szCs w:val="18"/>
              </w:rPr>
              <w:t xml:space="preserve"> groups after school – </w:t>
            </w:r>
            <w:r w:rsidR="00C1513F">
              <w:rPr>
                <w:rFonts w:cs="Arial"/>
                <w:sz w:val="18"/>
                <w:szCs w:val="18"/>
              </w:rPr>
              <w:lastRenderedPageBreak/>
              <w:t>gymnastics, multi-sport skills, dodgeball, football, cricket</w:t>
            </w:r>
          </w:p>
          <w:p w14:paraId="2430988E" w14:textId="3651339D" w:rsidR="00296A9C" w:rsidRDefault="00296A9C" w:rsidP="005443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Range of clubs chosen by School Council</w:t>
            </w:r>
          </w:p>
          <w:p w14:paraId="1A57BFC9" w14:textId="77777777" w:rsidR="00296A9C" w:rsidRDefault="00296A9C" w:rsidP="0054430D">
            <w:pPr>
              <w:rPr>
                <w:rFonts w:cs="Arial"/>
                <w:sz w:val="18"/>
                <w:szCs w:val="18"/>
              </w:rPr>
            </w:pPr>
          </w:p>
          <w:p w14:paraId="336A83D8" w14:textId="79649A46" w:rsidR="002719D4" w:rsidRPr="001953D8" w:rsidRDefault="002719D4" w:rsidP="00D415ED">
            <w:pPr>
              <w:rPr>
                <w:rFonts w:cs="Arial"/>
                <w:sz w:val="22"/>
                <w:szCs w:val="22"/>
              </w:rPr>
            </w:pPr>
          </w:p>
        </w:tc>
      </w:tr>
      <w:tr w:rsidR="00914925" w:rsidRPr="007B153B" w14:paraId="73D4FFA0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6B9604C1" w14:textId="3FE852FE" w:rsidR="00914925" w:rsidRPr="007B153B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4983" w:type="dxa"/>
            <w:vAlign w:val="center"/>
          </w:tcPr>
          <w:p w14:paraId="754147E3" w14:textId="7E829DFD" w:rsidR="00914925" w:rsidRPr="00914925" w:rsidRDefault="00914925" w:rsidP="00914925">
            <w:pPr>
              <w:rPr>
                <w:rFonts w:cs="Arial"/>
                <w:sz w:val="22"/>
                <w:szCs w:val="22"/>
              </w:rPr>
            </w:pPr>
            <w:r w:rsidRPr="00E95ACA">
              <w:rPr>
                <w:rFonts w:cs="Arial"/>
                <w:sz w:val="22"/>
                <w:szCs w:val="22"/>
              </w:rPr>
              <w:t>Carry out an audit of PE equipment and resources</w:t>
            </w:r>
            <w:r w:rsidR="00E95ACA">
              <w:rPr>
                <w:rFonts w:cs="Arial"/>
                <w:sz w:val="22"/>
                <w:szCs w:val="22"/>
              </w:rPr>
              <w:t xml:space="preserve"> and replenish as required </w:t>
            </w:r>
          </w:p>
        </w:tc>
        <w:tc>
          <w:tcPr>
            <w:tcW w:w="1963" w:type="dxa"/>
            <w:vAlign w:val="center"/>
          </w:tcPr>
          <w:p w14:paraId="646FBF55" w14:textId="4BE0E76A" w:rsidR="00914925" w:rsidRPr="00914925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  <w:r w:rsidRPr="00914925">
              <w:rPr>
                <w:rFonts w:cs="Arial"/>
                <w:sz w:val="22"/>
                <w:szCs w:val="22"/>
              </w:rPr>
              <w:t>£500</w:t>
            </w:r>
          </w:p>
        </w:tc>
        <w:tc>
          <w:tcPr>
            <w:tcW w:w="3585" w:type="dxa"/>
            <w:vAlign w:val="center"/>
          </w:tcPr>
          <w:p w14:paraId="0E1AA387" w14:textId="77777777" w:rsidR="00914925" w:rsidRPr="00E95ACA" w:rsidRDefault="00914925" w:rsidP="00914925">
            <w:pPr>
              <w:pStyle w:val="ListParagraph"/>
              <w:numPr>
                <w:ilvl w:val="0"/>
                <w:numId w:val="18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PE is well-resourced and easily accessible for staff</w:t>
            </w:r>
          </w:p>
          <w:p w14:paraId="2E0C0110" w14:textId="2F00399A" w:rsidR="00914925" w:rsidRPr="00914925" w:rsidRDefault="00914925" w:rsidP="00914925">
            <w:pPr>
              <w:pStyle w:val="ListParagraph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Equipment is sufficient to offer a wide range of sporting opportunities to all pupils</w:t>
            </w:r>
          </w:p>
        </w:tc>
        <w:tc>
          <w:tcPr>
            <w:tcW w:w="2936" w:type="dxa"/>
            <w:vAlign w:val="center"/>
          </w:tcPr>
          <w:p w14:paraId="4264E5DD" w14:textId="26F61124" w:rsidR="00E95ACA" w:rsidRPr="00C1513F" w:rsidRDefault="00296A9C" w:rsidP="00E95ACA">
            <w:pPr>
              <w:rPr>
                <w:rFonts w:cs="Arial"/>
                <w:sz w:val="22"/>
                <w:szCs w:val="22"/>
              </w:rPr>
            </w:pPr>
            <w:r w:rsidRPr="00C1513F">
              <w:rPr>
                <w:rFonts w:cs="Arial"/>
                <w:sz w:val="18"/>
                <w:szCs w:val="18"/>
              </w:rPr>
              <w:t>Whole PE resource equipment audited and</w:t>
            </w:r>
            <w:r w:rsidR="00C1513F">
              <w:rPr>
                <w:rFonts w:cs="Arial"/>
                <w:sz w:val="22"/>
                <w:szCs w:val="22"/>
              </w:rPr>
              <w:t xml:space="preserve"> </w:t>
            </w:r>
            <w:r w:rsidR="00C1513F">
              <w:rPr>
                <w:rFonts w:cs="Arial"/>
                <w:sz w:val="18"/>
                <w:szCs w:val="18"/>
              </w:rPr>
              <w:t>replaced with new stock where necessary – footballs, basketballs, tennis balls, bibs, dodgeballs, soft play balls</w:t>
            </w:r>
            <w:r w:rsidRPr="00C1513F">
              <w:rPr>
                <w:rFonts w:cs="Arial"/>
                <w:sz w:val="22"/>
                <w:szCs w:val="22"/>
              </w:rPr>
              <w:t xml:space="preserve"> </w:t>
            </w:r>
          </w:p>
          <w:p w14:paraId="1D918CD8" w14:textId="428C954A" w:rsidR="00914925" w:rsidRPr="001953D8" w:rsidRDefault="00914925" w:rsidP="0054430D">
            <w:pPr>
              <w:rPr>
                <w:rFonts w:cs="Arial"/>
                <w:sz w:val="22"/>
                <w:szCs w:val="22"/>
              </w:rPr>
            </w:pPr>
          </w:p>
        </w:tc>
      </w:tr>
      <w:tr w:rsidR="00914925" w:rsidRPr="007B153B" w14:paraId="7410A0EB" w14:textId="77777777" w:rsidTr="006D0E7A">
        <w:trPr>
          <w:trHeight w:val="623"/>
          <w:jc w:val="center"/>
        </w:trPr>
        <w:tc>
          <w:tcPr>
            <w:tcW w:w="11093" w:type="dxa"/>
            <w:gridSpan w:val="4"/>
            <w:shd w:val="clear" w:color="auto" w:fill="004251"/>
            <w:vAlign w:val="center"/>
          </w:tcPr>
          <w:p w14:paraId="2FD9347F" w14:textId="75AC86CC" w:rsidR="00914925" w:rsidRDefault="00914925" w:rsidP="00914925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color w:val="FFFFFF" w:themeColor="background1"/>
                <w:sz w:val="22"/>
                <w:szCs w:val="22"/>
              </w:rPr>
              <w:t xml:space="preserve">Objective 2: </w:t>
            </w: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Raising the profile of PE and sport across the school as a tool for whole</w:t>
            </w:r>
            <w:r>
              <w:rPr>
                <w:rFonts w:cs="Arial"/>
                <w:color w:val="FFFFFF" w:themeColor="background1"/>
                <w:sz w:val="22"/>
                <w:szCs w:val="22"/>
              </w:rPr>
              <w:t>-</w:t>
            </w: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school improvement</w:t>
            </w:r>
          </w:p>
          <w:p w14:paraId="17F85827" w14:textId="089E9E67" w:rsidR="00914925" w:rsidRDefault="00914925" w:rsidP="00914925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Objective 3: Increasing staff members’ confidence, knowledge and skills in teaching PE and sport</w:t>
            </w:r>
          </w:p>
          <w:p w14:paraId="4D5F9011" w14:textId="01583440" w:rsidR="00914925" w:rsidRPr="007B153B" w:rsidRDefault="00914925" w:rsidP="00914925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936" w:type="dxa"/>
            <w:shd w:val="clear" w:color="auto" w:fill="347186"/>
            <w:vAlign w:val="center"/>
          </w:tcPr>
          <w:p w14:paraId="6626A83A" w14:textId="26E68C99" w:rsidR="00914925" w:rsidRPr="007B153B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Percentage of total spending</w:t>
            </w:r>
          </w:p>
        </w:tc>
      </w:tr>
      <w:tr w:rsidR="00914925" w:rsidRPr="007B153B" w14:paraId="781297F0" w14:textId="77777777" w:rsidTr="007B153B">
        <w:trPr>
          <w:jc w:val="center"/>
        </w:trPr>
        <w:tc>
          <w:tcPr>
            <w:tcW w:w="11093" w:type="dxa"/>
            <w:gridSpan w:val="4"/>
            <w:vMerge/>
            <w:shd w:val="clear" w:color="auto" w:fill="004251"/>
            <w:vAlign w:val="center"/>
          </w:tcPr>
          <w:p w14:paraId="3CFA4E22" w14:textId="77777777" w:rsidR="00914925" w:rsidRPr="007B153B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6" w:type="dxa"/>
            <w:vAlign w:val="center"/>
          </w:tcPr>
          <w:p w14:paraId="69944471" w14:textId="141B7606" w:rsidR="00914925" w:rsidRPr="007B153B" w:rsidRDefault="00540794" w:rsidP="0054079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36%</w:t>
            </w:r>
          </w:p>
        </w:tc>
      </w:tr>
      <w:tr w:rsidR="00914925" w:rsidRPr="007B153B" w14:paraId="6AF01766" w14:textId="77777777" w:rsidTr="006D0E7A">
        <w:trPr>
          <w:trHeight w:val="706"/>
          <w:jc w:val="center"/>
        </w:trPr>
        <w:tc>
          <w:tcPr>
            <w:tcW w:w="5545" w:type="dxa"/>
            <w:gridSpan w:val="2"/>
            <w:shd w:val="clear" w:color="auto" w:fill="347186"/>
            <w:vAlign w:val="center"/>
          </w:tcPr>
          <w:p w14:paraId="7C5BB9CF" w14:textId="4CB32CA1" w:rsidR="00914925" w:rsidRPr="007B153B" w:rsidRDefault="00914925" w:rsidP="00914925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Planned actions</w:t>
            </w:r>
          </w:p>
        </w:tc>
        <w:tc>
          <w:tcPr>
            <w:tcW w:w="1963" w:type="dxa"/>
            <w:shd w:val="clear" w:color="auto" w:fill="347186"/>
            <w:vAlign w:val="center"/>
          </w:tcPr>
          <w:p w14:paraId="65F4427E" w14:textId="77777777" w:rsidR="00914925" w:rsidRPr="007B153B" w:rsidRDefault="00914925" w:rsidP="00914925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Funding allocated</w:t>
            </w:r>
          </w:p>
        </w:tc>
        <w:tc>
          <w:tcPr>
            <w:tcW w:w="3585" w:type="dxa"/>
            <w:shd w:val="clear" w:color="auto" w:fill="347186"/>
            <w:vAlign w:val="center"/>
          </w:tcPr>
          <w:p w14:paraId="66A7C532" w14:textId="1EDF937A" w:rsidR="00914925" w:rsidRPr="007B153B" w:rsidRDefault="00914925" w:rsidP="00914925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Expected impact</w:t>
            </w:r>
          </w:p>
        </w:tc>
        <w:tc>
          <w:tcPr>
            <w:tcW w:w="2936" w:type="dxa"/>
            <w:shd w:val="clear" w:color="auto" w:fill="347186"/>
            <w:vAlign w:val="center"/>
          </w:tcPr>
          <w:p w14:paraId="4D44FECF" w14:textId="2861D849" w:rsidR="00914925" w:rsidRPr="007B153B" w:rsidRDefault="00914925" w:rsidP="00914925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Sustainability and suggested next steps</w:t>
            </w:r>
          </w:p>
        </w:tc>
      </w:tr>
      <w:tr w:rsidR="00914925" w:rsidRPr="007B153B" w14:paraId="70D02A1C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17BE99D8" w14:textId="5D8A9423" w:rsidR="00914925" w:rsidRPr="007B153B" w:rsidRDefault="00914925" w:rsidP="00914925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983" w:type="dxa"/>
            <w:vAlign w:val="center"/>
          </w:tcPr>
          <w:p w14:paraId="366B5DE5" w14:textId="77777777" w:rsidR="00376CF2" w:rsidRPr="00E95ACA" w:rsidRDefault="00376CF2" w:rsidP="00376CF2">
            <w:pPr>
              <w:rPr>
                <w:rFonts w:cs="Arial"/>
                <w:szCs w:val="22"/>
              </w:rPr>
            </w:pPr>
            <w:r w:rsidRPr="00E95ACA">
              <w:rPr>
                <w:rFonts w:cs="Arial"/>
                <w:szCs w:val="22"/>
              </w:rPr>
              <w:t>Use school social media and online platforms, including ClassDojo, Twitter and school website to promote PE and school sport including:</w:t>
            </w:r>
          </w:p>
          <w:p w14:paraId="0620BBA1" w14:textId="4FFDF9B9" w:rsidR="00914925" w:rsidRPr="00376CF2" w:rsidRDefault="00376CF2" w:rsidP="00376CF2">
            <w:pPr>
              <w:rPr>
                <w:rFonts w:cs="Arial"/>
              </w:rPr>
            </w:pPr>
            <w:r w:rsidRPr="00E95ACA">
              <w:rPr>
                <w:rFonts w:cs="Arial"/>
              </w:rPr>
              <w:t>Developing school website page to showcase in-school PE provision, extra-curricular activities, local competitions and information about external clubs</w:t>
            </w:r>
          </w:p>
        </w:tc>
        <w:tc>
          <w:tcPr>
            <w:tcW w:w="1963" w:type="dxa"/>
            <w:vAlign w:val="center"/>
          </w:tcPr>
          <w:p w14:paraId="30CABFE5" w14:textId="79E02B98" w:rsidR="00914925" w:rsidRPr="00376CF2" w:rsidRDefault="00376CF2" w:rsidP="00914925">
            <w:pPr>
              <w:jc w:val="center"/>
              <w:rPr>
                <w:rFonts w:cs="Arial"/>
                <w:sz w:val="22"/>
                <w:szCs w:val="22"/>
              </w:rPr>
            </w:pPr>
            <w:r w:rsidRPr="00376CF2">
              <w:rPr>
                <w:rFonts w:cs="Arial"/>
                <w:sz w:val="22"/>
                <w:szCs w:val="22"/>
              </w:rPr>
              <w:t>£100</w:t>
            </w:r>
          </w:p>
        </w:tc>
        <w:tc>
          <w:tcPr>
            <w:tcW w:w="3585" w:type="dxa"/>
            <w:vAlign w:val="center"/>
          </w:tcPr>
          <w:p w14:paraId="029C355C" w14:textId="77777777" w:rsidR="00376CF2" w:rsidRPr="00E95ACA" w:rsidRDefault="00376CF2" w:rsidP="00376CF2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Pupil and parent awareness of local outside sports clubs increases</w:t>
            </w:r>
          </w:p>
          <w:p w14:paraId="3DB7AD6A" w14:textId="300CA1F5" w:rsidR="00376CF2" w:rsidRPr="00E95ACA" w:rsidRDefault="00376CF2" w:rsidP="00E95ACA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Cs w:val="20"/>
              </w:rPr>
            </w:pPr>
            <w:r w:rsidRPr="00E95ACA">
              <w:rPr>
                <w:rFonts w:cstheme="minorHAnsi"/>
                <w:szCs w:val="20"/>
              </w:rPr>
              <w:t>School website is used to signpost school community to local sports clubs</w:t>
            </w:r>
            <w:r w:rsidR="00E95ACA" w:rsidRPr="00E95ACA">
              <w:rPr>
                <w:rFonts w:cstheme="minorHAnsi"/>
                <w:szCs w:val="20"/>
              </w:rPr>
              <w:t xml:space="preserve"> e.g. Theatre, Rugby Clubs, Go Play/Air Mayhem offers, Pop up Play, </w:t>
            </w:r>
            <w:r w:rsidR="00E95ACA" w:rsidRPr="00E95ACA">
              <w:rPr>
                <w:rFonts w:cstheme="minorHAnsi"/>
                <w:szCs w:val="20"/>
              </w:rPr>
              <w:lastRenderedPageBreak/>
              <w:t>Sports England activities and ‘Health for Kids’ Support and advice documents.</w:t>
            </w:r>
          </w:p>
          <w:p w14:paraId="68425378" w14:textId="77777777" w:rsidR="00914925" w:rsidRPr="00E95ACA" w:rsidRDefault="00376CF2" w:rsidP="00376CF2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Participation and engagement with outside sports clubs increases</w:t>
            </w:r>
          </w:p>
          <w:p w14:paraId="6D3074B4" w14:textId="673D07BC" w:rsidR="00E95ACA" w:rsidRPr="00376CF2" w:rsidRDefault="00E95ACA" w:rsidP="00376CF2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 xml:space="preserve">Activity challenges are promoted and monitored via website/social </w:t>
            </w:r>
            <w:r>
              <w:rPr>
                <w:rFonts w:cs="Arial"/>
                <w:szCs w:val="20"/>
              </w:rPr>
              <w:t xml:space="preserve">media. </w:t>
            </w:r>
          </w:p>
        </w:tc>
        <w:tc>
          <w:tcPr>
            <w:tcW w:w="2936" w:type="dxa"/>
            <w:vAlign w:val="center"/>
          </w:tcPr>
          <w:p w14:paraId="139289C6" w14:textId="46C1234A" w:rsidR="008D55FE" w:rsidRDefault="00C1513F" w:rsidP="005C4894">
            <w:pPr>
              <w:rPr>
                <w:rFonts w:cs="Arial"/>
                <w:sz w:val="18"/>
                <w:szCs w:val="18"/>
              </w:rPr>
            </w:pPr>
            <w:r w:rsidRPr="00C1513F">
              <w:rPr>
                <w:rFonts w:cs="Arial"/>
                <w:sz w:val="18"/>
                <w:szCs w:val="18"/>
              </w:rPr>
              <w:lastRenderedPageBreak/>
              <w:t xml:space="preserve">Class Dojo </w:t>
            </w:r>
            <w:r w:rsidR="00D415ED">
              <w:rPr>
                <w:rFonts w:cs="Arial"/>
                <w:sz w:val="18"/>
                <w:szCs w:val="18"/>
              </w:rPr>
              <w:t xml:space="preserve">continues to be </w:t>
            </w:r>
            <w:r w:rsidRPr="00C1513F">
              <w:rPr>
                <w:rFonts w:cs="Arial"/>
                <w:sz w:val="18"/>
                <w:szCs w:val="18"/>
              </w:rPr>
              <w:t>used to signpost local sports groups and events</w:t>
            </w:r>
          </w:p>
          <w:p w14:paraId="13B6F4B0" w14:textId="77777777" w:rsidR="00C1513F" w:rsidRDefault="00C1513F" w:rsidP="005C489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School Website invites participation in physical activity challenges and signposts links to further opportunities</w:t>
            </w:r>
          </w:p>
          <w:p w14:paraId="41C27835" w14:textId="77777777" w:rsidR="008C4516" w:rsidRDefault="008C4516" w:rsidP="005C489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Boys from KS1 invited to talent spotting football sessions at Aston Villa</w:t>
            </w:r>
          </w:p>
          <w:p w14:paraId="76FA064A" w14:textId="06252B48" w:rsidR="00D415ED" w:rsidRPr="00C1513F" w:rsidRDefault="00D415ED" w:rsidP="005C489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Girls talent event expected Aut 24</w:t>
            </w:r>
          </w:p>
        </w:tc>
      </w:tr>
      <w:tr w:rsidR="00914925" w:rsidRPr="007B153B" w14:paraId="0B3B9DB7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5D47CD9A" w14:textId="1BA559EF" w:rsidR="00914925" w:rsidRPr="007B153B" w:rsidRDefault="00914925" w:rsidP="00914925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2</w:t>
            </w:r>
          </w:p>
        </w:tc>
        <w:tc>
          <w:tcPr>
            <w:tcW w:w="4983" w:type="dxa"/>
            <w:vAlign w:val="center"/>
          </w:tcPr>
          <w:p w14:paraId="26A77DB7" w14:textId="7B3EAFD4" w:rsidR="00914925" w:rsidRPr="00914925" w:rsidRDefault="00E95ACA" w:rsidP="00376CF2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Continue</w:t>
            </w:r>
            <w:r w:rsidR="00376CF2" w:rsidRPr="00E95ACA">
              <w:rPr>
                <w:rFonts w:cs="Arial"/>
                <w:sz w:val="22"/>
                <w:szCs w:val="22"/>
              </w:rPr>
              <w:t xml:space="preserve"> weekly whole school awards system for effort during PE/physical activity and demonstration of key sporting values (e.g., motivation, determination, perseverance, inspiration, teamwork, communication etc.)</w:t>
            </w:r>
          </w:p>
        </w:tc>
        <w:tc>
          <w:tcPr>
            <w:tcW w:w="1963" w:type="dxa"/>
            <w:vAlign w:val="center"/>
          </w:tcPr>
          <w:p w14:paraId="028E971F" w14:textId="116A29FA" w:rsidR="00914925" w:rsidRPr="008871D4" w:rsidRDefault="00376CF2" w:rsidP="0091492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£500</w:t>
            </w:r>
          </w:p>
        </w:tc>
        <w:tc>
          <w:tcPr>
            <w:tcW w:w="3585" w:type="dxa"/>
            <w:vAlign w:val="center"/>
          </w:tcPr>
          <w:p w14:paraId="36D8CF06" w14:textId="77777777" w:rsidR="00376CF2" w:rsidRPr="00E95ACA" w:rsidRDefault="00376CF2" w:rsidP="00376CF2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Key sporting values are celebrated across the school</w:t>
            </w:r>
          </w:p>
          <w:p w14:paraId="368AED8D" w14:textId="77777777" w:rsidR="00376CF2" w:rsidRPr="00E95ACA" w:rsidRDefault="00376CF2" w:rsidP="00376CF2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Pupils speak confidently about sporting values</w:t>
            </w:r>
          </w:p>
          <w:p w14:paraId="0AC801EF" w14:textId="77777777" w:rsidR="00376CF2" w:rsidRPr="00E95ACA" w:rsidRDefault="00376CF2" w:rsidP="00376CF2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Weekly awards system is consistently implemented across the school</w:t>
            </w:r>
          </w:p>
          <w:p w14:paraId="35FEDAC8" w14:textId="77777777" w:rsidR="00376CF2" w:rsidRPr="00E95ACA" w:rsidRDefault="00376CF2" w:rsidP="00376CF2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Transferable wider life skills are evidenced in all aspects of school life</w:t>
            </w:r>
          </w:p>
          <w:p w14:paraId="3348383C" w14:textId="2581F976" w:rsidR="00914925" w:rsidRPr="00E95ACA" w:rsidRDefault="00376CF2" w:rsidP="00376CF2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 xml:space="preserve">Pupils’ engagement in PE lessons and the wider curriculum offer </w:t>
            </w:r>
            <w:r w:rsidR="00E95ACA" w:rsidRPr="00E95ACA">
              <w:rPr>
                <w:rFonts w:cs="Arial"/>
                <w:szCs w:val="20"/>
              </w:rPr>
              <w:t>increases from September 2023</w:t>
            </w:r>
            <w:r w:rsidRPr="00E95ACA">
              <w:rPr>
                <w:rFonts w:cs="Arial"/>
                <w:szCs w:val="20"/>
              </w:rPr>
              <w:t xml:space="preserve"> baseline</w:t>
            </w:r>
          </w:p>
        </w:tc>
        <w:tc>
          <w:tcPr>
            <w:tcW w:w="2936" w:type="dxa"/>
            <w:vAlign w:val="center"/>
          </w:tcPr>
          <w:p w14:paraId="0DFEF77C" w14:textId="3E29AD0E" w:rsidR="00914925" w:rsidRPr="00C1513F" w:rsidRDefault="00C1513F" w:rsidP="005C4894">
            <w:pPr>
              <w:rPr>
                <w:rFonts w:cs="Arial"/>
                <w:sz w:val="18"/>
                <w:szCs w:val="18"/>
              </w:rPr>
            </w:pPr>
            <w:r w:rsidRPr="00C1513F">
              <w:rPr>
                <w:rFonts w:cs="Arial"/>
                <w:sz w:val="18"/>
                <w:szCs w:val="18"/>
              </w:rPr>
              <w:t xml:space="preserve">Sports coaches and teachers identify key sports </w:t>
            </w:r>
            <w:r w:rsidR="00D415ED">
              <w:rPr>
                <w:rFonts w:cs="Arial"/>
                <w:sz w:val="18"/>
                <w:szCs w:val="18"/>
              </w:rPr>
              <w:t>values</w:t>
            </w:r>
            <w:r w:rsidRPr="00C1513F">
              <w:rPr>
                <w:rFonts w:cs="Arial"/>
                <w:sz w:val="18"/>
                <w:szCs w:val="18"/>
              </w:rPr>
              <w:t xml:space="preserve"> in each lesson – teamwork, perseverance etc and highlight and reward positive aspects with certificates and stickers</w:t>
            </w:r>
            <w:r w:rsidR="00D415ED">
              <w:rPr>
                <w:rFonts w:cs="Arial"/>
                <w:sz w:val="18"/>
                <w:szCs w:val="18"/>
              </w:rPr>
              <w:t xml:space="preserve"> – linked to school values</w:t>
            </w:r>
          </w:p>
          <w:p w14:paraId="1F98DC3F" w14:textId="77777777" w:rsidR="00C1513F" w:rsidRPr="00C1513F" w:rsidRDefault="00C1513F" w:rsidP="005C4894">
            <w:pPr>
              <w:rPr>
                <w:rFonts w:cs="Arial"/>
                <w:sz w:val="18"/>
                <w:szCs w:val="18"/>
              </w:rPr>
            </w:pPr>
          </w:p>
          <w:p w14:paraId="09959A81" w14:textId="77777777" w:rsidR="00C1513F" w:rsidRDefault="00C1513F" w:rsidP="005C4894">
            <w:pPr>
              <w:rPr>
                <w:rFonts w:cs="Arial"/>
                <w:sz w:val="18"/>
                <w:szCs w:val="18"/>
              </w:rPr>
            </w:pPr>
            <w:r w:rsidRPr="00C1513F">
              <w:rPr>
                <w:rFonts w:cs="Arial"/>
                <w:sz w:val="18"/>
                <w:szCs w:val="18"/>
              </w:rPr>
              <w:t>Weekly Praise Assembly</w:t>
            </w:r>
            <w:r>
              <w:rPr>
                <w:rFonts w:cs="Arial"/>
                <w:sz w:val="18"/>
                <w:szCs w:val="18"/>
              </w:rPr>
              <w:t xml:space="preserve"> encourages transference of sports skills and highlights links to school values</w:t>
            </w:r>
          </w:p>
          <w:p w14:paraId="74A22392" w14:textId="0452AD19" w:rsidR="00C1513F" w:rsidRPr="007B153B" w:rsidRDefault="00C1513F" w:rsidP="005C4894">
            <w:pPr>
              <w:rPr>
                <w:rFonts w:cs="Arial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Pupils celebrate out of school achievements by bringing in awards from local clubs – gymnastics, swimming, dance etc</w:t>
            </w:r>
          </w:p>
        </w:tc>
      </w:tr>
      <w:tr w:rsidR="00376CF2" w:rsidRPr="007B153B" w14:paraId="11DEDA45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7CEC5D4B" w14:textId="36DABCA2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983" w:type="dxa"/>
            <w:vAlign w:val="center"/>
          </w:tcPr>
          <w:p w14:paraId="12C40075" w14:textId="336A5E9E" w:rsidR="00376CF2" w:rsidRPr="008D55FE" w:rsidRDefault="00376CF2" w:rsidP="00376CF2">
            <w:pPr>
              <w:rPr>
                <w:rFonts w:cs="Arial"/>
                <w:sz w:val="22"/>
                <w:szCs w:val="22"/>
              </w:rPr>
            </w:pPr>
            <w:r w:rsidRPr="00E95ACA">
              <w:rPr>
                <w:rFonts w:cs="Arial"/>
                <w:sz w:val="22"/>
                <w:szCs w:val="22"/>
              </w:rPr>
              <w:t>Recruit and provide training to pupil play leaders for playtimes and lunchtimes</w:t>
            </w:r>
          </w:p>
        </w:tc>
        <w:tc>
          <w:tcPr>
            <w:tcW w:w="1963" w:type="dxa"/>
            <w:vAlign w:val="center"/>
          </w:tcPr>
          <w:p w14:paraId="045245E0" w14:textId="12BCAB98" w:rsidR="00376CF2" w:rsidRPr="008D55FE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8D55FE">
              <w:rPr>
                <w:rFonts w:cs="Arial"/>
                <w:sz w:val="22"/>
                <w:szCs w:val="22"/>
              </w:rPr>
              <w:t>£500</w:t>
            </w:r>
          </w:p>
        </w:tc>
        <w:tc>
          <w:tcPr>
            <w:tcW w:w="3585" w:type="dxa"/>
            <w:vAlign w:val="center"/>
          </w:tcPr>
          <w:p w14:paraId="6B0F91AD" w14:textId="48957BEF" w:rsidR="00376CF2" w:rsidRPr="00E95ACA" w:rsidRDefault="00376CF2" w:rsidP="00376CF2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Pupil play leader (Opal) confidently and ably facilitate and model physical activities in a range of zones to their peers</w:t>
            </w:r>
          </w:p>
          <w:p w14:paraId="4F54812C" w14:textId="77777777" w:rsidR="00376CF2" w:rsidRPr="00E95ACA" w:rsidRDefault="00376CF2" w:rsidP="00376CF2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Pupil engagement in physical activity during recreational times increases</w:t>
            </w:r>
          </w:p>
          <w:p w14:paraId="634F4CC8" w14:textId="77EC6167" w:rsidR="00376CF2" w:rsidRPr="008D55FE" w:rsidRDefault="00376CF2" w:rsidP="00376CF2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lastRenderedPageBreak/>
              <w:t>Pupils demonstrate leadership skills through designing and facilitating activities for their peers</w:t>
            </w:r>
          </w:p>
        </w:tc>
        <w:tc>
          <w:tcPr>
            <w:tcW w:w="2936" w:type="dxa"/>
            <w:vAlign w:val="center"/>
          </w:tcPr>
          <w:p w14:paraId="5717A0CE" w14:textId="22D1C950" w:rsidR="00DC60E6" w:rsidRPr="00DC60E6" w:rsidRDefault="00DC60E6" w:rsidP="0054430D">
            <w:pPr>
              <w:rPr>
                <w:rFonts w:cs="Arial"/>
                <w:sz w:val="18"/>
                <w:szCs w:val="18"/>
              </w:rPr>
            </w:pPr>
            <w:r w:rsidRPr="00DC60E6">
              <w:rPr>
                <w:rFonts w:cs="Arial"/>
                <w:sz w:val="18"/>
                <w:szCs w:val="18"/>
              </w:rPr>
              <w:lastRenderedPageBreak/>
              <w:t xml:space="preserve">Pupil play leaders effectively supporting younger pupils in their play. </w:t>
            </w:r>
          </w:p>
          <w:p w14:paraId="74418D83" w14:textId="420458AE" w:rsidR="002719D4" w:rsidRPr="007B153B" w:rsidRDefault="002719D4" w:rsidP="0054430D">
            <w:pPr>
              <w:rPr>
                <w:rFonts w:cs="Arial"/>
                <w:sz w:val="22"/>
                <w:szCs w:val="22"/>
              </w:rPr>
            </w:pPr>
          </w:p>
        </w:tc>
      </w:tr>
      <w:tr w:rsidR="00376CF2" w:rsidRPr="007B153B" w14:paraId="0E411511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2D685053" w14:textId="75A2E348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983" w:type="dxa"/>
            <w:vAlign w:val="center"/>
          </w:tcPr>
          <w:p w14:paraId="15DE5007" w14:textId="5A4B889E" w:rsidR="00376CF2" w:rsidRPr="005709B1" w:rsidRDefault="00376CF2" w:rsidP="00376CF2">
            <w:pPr>
              <w:rPr>
                <w:rFonts w:cs="Arial"/>
                <w:sz w:val="22"/>
                <w:szCs w:val="22"/>
              </w:rPr>
            </w:pPr>
            <w:r w:rsidRPr="00E95ACA">
              <w:rPr>
                <w:rFonts w:cs="Arial"/>
                <w:sz w:val="22"/>
                <w:szCs w:val="22"/>
              </w:rPr>
              <w:t>Establish a whole school ‘sports council’ following a similar model to School Parliament</w:t>
            </w:r>
          </w:p>
        </w:tc>
        <w:tc>
          <w:tcPr>
            <w:tcW w:w="1963" w:type="dxa"/>
            <w:vAlign w:val="center"/>
          </w:tcPr>
          <w:p w14:paraId="0CB0E826" w14:textId="1EC50352" w:rsidR="00376CF2" w:rsidRPr="005709B1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5709B1">
              <w:rPr>
                <w:rFonts w:cs="Arial"/>
                <w:sz w:val="22"/>
                <w:szCs w:val="22"/>
              </w:rPr>
              <w:t>£500</w:t>
            </w:r>
          </w:p>
        </w:tc>
        <w:tc>
          <w:tcPr>
            <w:tcW w:w="3585" w:type="dxa"/>
            <w:vAlign w:val="center"/>
          </w:tcPr>
          <w:p w14:paraId="071D262D" w14:textId="77777777" w:rsidR="00376CF2" w:rsidRPr="00E95ACA" w:rsidRDefault="00376CF2" w:rsidP="00376CF2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Pupil voice is used to determine future actions and spending etc.</w:t>
            </w:r>
          </w:p>
          <w:p w14:paraId="044E4778" w14:textId="77777777" w:rsidR="00376CF2" w:rsidRPr="00E95ACA" w:rsidRDefault="00376CF2" w:rsidP="00376CF2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Pupils demonstrate increased involvement and ownership over physical activity and education provision in school</w:t>
            </w:r>
          </w:p>
          <w:p w14:paraId="79C6B7D8" w14:textId="4A188622" w:rsidR="00376CF2" w:rsidRPr="00E95ACA" w:rsidRDefault="00376CF2" w:rsidP="00376CF2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 xml:space="preserve">Whole school offer is improved as a result of pupil feedback </w:t>
            </w:r>
          </w:p>
        </w:tc>
        <w:tc>
          <w:tcPr>
            <w:tcW w:w="2936" w:type="dxa"/>
            <w:vAlign w:val="center"/>
          </w:tcPr>
          <w:p w14:paraId="5787C298" w14:textId="17C40187" w:rsidR="00376CF2" w:rsidRPr="005B1824" w:rsidRDefault="005B1824" w:rsidP="005B1824">
            <w:pPr>
              <w:rPr>
                <w:rFonts w:cs="Arial"/>
                <w:sz w:val="18"/>
                <w:szCs w:val="18"/>
              </w:rPr>
            </w:pPr>
            <w:r w:rsidRPr="005B1824">
              <w:rPr>
                <w:rFonts w:cs="Arial"/>
                <w:sz w:val="18"/>
                <w:szCs w:val="18"/>
              </w:rPr>
              <w:t>Current School Council used to determine playground and PE actions – sports clubs, competitions etc</w:t>
            </w:r>
          </w:p>
        </w:tc>
      </w:tr>
      <w:tr w:rsidR="00376CF2" w:rsidRPr="007B153B" w14:paraId="05C6208F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71D1EA77" w14:textId="2A930ABA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983" w:type="dxa"/>
            <w:vAlign w:val="center"/>
          </w:tcPr>
          <w:p w14:paraId="1D1CC767" w14:textId="29DEA164" w:rsidR="00376CF2" w:rsidRPr="005709B1" w:rsidRDefault="00376CF2" w:rsidP="00376CF2">
            <w:pPr>
              <w:rPr>
                <w:rFonts w:cs="Arial"/>
                <w:sz w:val="22"/>
                <w:szCs w:val="22"/>
              </w:rPr>
            </w:pPr>
            <w:r w:rsidRPr="00E95ACA">
              <w:rPr>
                <w:rFonts w:cs="Arial"/>
                <w:sz w:val="22"/>
                <w:szCs w:val="22"/>
              </w:rPr>
              <w:t>Plan and facilitate ‘inspiration days’ by inviting sporting role models (e.g., Team GB athletes/Olympians, local sports people) into school to work with pupils</w:t>
            </w:r>
          </w:p>
        </w:tc>
        <w:tc>
          <w:tcPr>
            <w:tcW w:w="1963" w:type="dxa"/>
            <w:vAlign w:val="center"/>
          </w:tcPr>
          <w:p w14:paraId="741A6ABE" w14:textId="5CE24767" w:rsidR="00376CF2" w:rsidRPr="005709B1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5709B1">
              <w:rPr>
                <w:rFonts w:cs="Arial"/>
                <w:sz w:val="22"/>
                <w:szCs w:val="22"/>
              </w:rPr>
              <w:t>£500</w:t>
            </w:r>
          </w:p>
        </w:tc>
        <w:tc>
          <w:tcPr>
            <w:tcW w:w="3585" w:type="dxa"/>
            <w:vAlign w:val="center"/>
          </w:tcPr>
          <w:p w14:paraId="6FDA1E98" w14:textId="77777777" w:rsidR="00376CF2" w:rsidRPr="00E95ACA" w:rsidRDefault="00376CF2" w:rsidP="00376CF2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Pupil participation in a range of sporting activities is increased</w:t>
            </w:r>
          </w:p>
          <w:p w14:paraId="3CD7C6CC" w14:textId="77777777" w:rsidR="00376CF2" w:rsidRDefault="00376CF2" w:rsidP="00376CF2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E95ACA">
              <w:rPr>
                <w:rFonts w:cs="Arial"/>
                <w:szCs w:val="20"/>
              </w:rPr>
              <w:t>Pupils can talk confidently about sporting role models</w:t>
            </w:r>
          </w:p>
          <w:p w14:paraId="347E014C" w14:textId="2C0B18F6" w:rsidR="00E95ACA" w:rsidRPr="00E95ACA" w:rsidRDefault="00E95ACA" w:rsidP="00376CF2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Cs w:val="20"/>
              </w:rPr>
            </w:pPr>
            <w:r w:rsidRPr="00E95ACA">
              <w:rPr>
                <w:rFonts w:cstheme="minorHAnsi"/>
                <w:szCs w:val="20"/>
              </w:rPr>
              <w:t>Invite crowdfunding donations from local business to meet costs and increase funding awarded back to school</w:t>
            </w:r>
          </w:p>
        </w:tc>
        <w:tc>
          <w:tcPr>
            <w:tcW w:w="2936" w:type="dxa"/>
            <w:vAlign w:val="center"/>
          </w:tcPr>
          <w:p w14:paraId="2D47CAD8" w14:textId="77777777" w:rsidR="002719D4" w:rsidRDefault="005B1824" w:rsidP="005B182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Visits from local footballers (WBA) to meet children and give inspiring talks with each class and present whole school assembly</w:t>
            </w:r>
          </w:p>
          <w:p w14:paraId="705C0826" w14:textId="77777777" w:rsidR="005B1824" w:rsidRDefault="005B1824" w:rsidP="005B1824">
            <w:pPr>
              <w:rPr>
                <w:rFonts w:cs="Arial"/>
                <w:sz w:val="18"/>
                <w:szCs w:val="18"/>
              </w:rPr>
            </w:pPr>
          </w:p>
          <w:p w14:paraId="61048744" w14:textId="26F1A4CA" w:rsidR="005B1824" w:rsidRPr="005B1824" w:rsidRDefault="005B1824" w:rsidP="005B182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Sports Champions visit by Birmingham </w:t>
            </w:r>
            <w:r w:rsidR="007A0628">
              <w:rPr>
                <w:rFonts w:cs="Arial"/>
                <w:sz w:val="18"/>
                <w:szCs w:val="18"/>
              </w:rPr>
              <w:t>Women’s</w:t>
            </w:r>
            <w:r>
              <w:rPr>
                <w:rFonts w:cs="Arial"/>
                <w:sz w:val="18"/>
                <w:szCs w:val="18"/>
              </w:rPr>
              <w:t xml:space="preserve"> footballer Martha Harris – physical fitness workshops for each child Y1-6 and assembly for whole school to demonstrate importance of teamwork, fitness and resilience</w:t>
            </w:r>
          </w:p>
        </w:tc>
      </w:tr>
      <w:tr w:rsidR="00376CF2" w:rsidRPr="007B153B" w14:paraId="4E094CC6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0DC5F3D5" w14:textId="3BBC12EC" w:rsidR="00376CF2" w:rsidRPr="00F279F6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983" w:type="dxa"/>
            <w:vAlign w:val="center"/>
          </w:tcPr>
          <w:p w14:paraId="7E27E8C6" w14:textId="05F5F2B2" w:rsidR="00376CF2" w:rsidRPr="00376CF2" w:rsidRDefault="00376CF2" w:rsidP="00376CF2">
            <w:pPr>
              <w:rPr>
                <w:rFonts w:cs="Arial"/>
                <w:sz w:val="22"/>
                <w:szCs w:val="22"/>
              </w:rPr>
            </w:pPr>
            <w:r w:rsidRPr="00282CD9">
              <w:rPr>
                <w:rFonts w:cs="Arial"/>
                <w:sz w:val="22"/>
                <w:szCs w:val="22"/>
              </w:rPr>
              <w:t>Staff training delivered by PE co-ordinator and WBA coach to teachers and HLTAs, including team teaching, shared planning, informal lesson study etc.</w:t>
            </w:r>
          </w:p>
        </w:tc>
        <w:tc>
          <w:tcPr>
            <w:tcW w:w="1963" w:type="dxa"/>
            <w:vAlign w:val="center"/>
          </w:tcPr>
          <w:p w14:paraId="61CCACFE" w14:textId="77777777" w:rsidR="00376CF2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376CF2">
              <w:rPr>
                <w:rFonts w:cs="Arial"/>
                <w:sz w:val="22"/>
                <w:szCs w:val="22"/>
              </w:rPr>
              <w:t>£18 per hour subject leader cover</w:t>
            </w:r>
          </w:p>
          <w:p w14:paraId="5C19EF2F" w14:textId="24E6A44C" w:rsidR="006E78B4" w:rsidRPr="00376CF2" w:rsidRDefault="006E78B4" w:rsidP="00376CF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£4320 WBA coach </w:t>
            </w:r>
          </w:p>
        </w:tc>
        <w:tc>
          <w:tcPr>
            <w:tcW w:w="3585" w:type="dxa"/>
            <w:vAlign w:val="center"/>
          </w:tcPr>
          <w:p w14:paraId="45B5DA26" w14:textId="77777777" w:rsidR="00376CF2" w:rsidRPr="00282CD9" w:rsidRDefault="00376CF2" w:rsidP="00376CF2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0"/>
              </w:rPr>
            </w:pPr>
            <w:r w:rsidRPr="00282CD9">
              <w:rPr>
                <w:rFonts w:cs="Arial"/>
                <w:szCs w:val="20"/>
              </w:rPr>
              <w:t>Staff confidence delivering high-quality PE lessons increases</w:t>
            </w:r>
          </w:p>
          <w:p w14:paraId="6C7ECA87" w14:textId="77777777" w:rsidR="00376CF2" w:rsidRPr="00282CD9" w:rsidRDefault="00376CF2" w:rsidP="00376CF2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0"/>
              </w:rPr>
            </w:pPr>
            <w:r w:rsidRPr="00282CD9">
              <w:rPr>
                <w:rFonts w:cs="Arial"/>
                <w:szCs w:val="20"/>
              </w:rPr>
              <w:t>Whole school consistency in the delivery of PE is achieved</w:t>
            </w:r>
          </w:p>
          <w:p w14:paraId="572C9E5E" w14:textId="77777777" w:rsidR="00376CF2" w:rsidRPr="00282CD9" w:rsidRDefault="00376CF2" w:rsidP="00376CF2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0"/>
              </w:rPr>
            </w:pPr>
            <w:r w:rsidRPr="00282CD9">
              <w:rPr>
                <w:rFonts w:cs="Arial"/>
                <w:szCs w:val="20"/>
              </w:rPr>
              <w:t>All pupils in all classes receive high-quality PE teaching</w:t>
            </w:r>
          </w:p>
          <w:p w14:paraId="69F9D6A2" w14:textId="65C469C4" w:rsidR="00376CF2" w:rsidRPr="00376CF2" w:rsidRDefault="00376CF2" w:rsidP="00376CF2">
            <w:pPr>
              <w:pStyle w:val="ListParagraph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282CD9">
              <w:rPr>
                <w:rFonts w:cs="Arial"/>
                <w:szCs w:val="20"/>
              </w:rPr>
              <w:lastRenderedPageBreak/>
              <w:t>All pupils make at least expected progress</w:t>
            </w:r>
          </w:p>
        </w:tc>
        <w:tc>
          <w:tcPr>
            <w:tcW w:w="2936" w:type="dxa"/>
            <w:vAlign w:val="center"/>
          </w:tcPr>
          <w:p w14:paraId="68004874" w14:textId="77777777" w:rsidR="002719D4" w:rsidRDefault="005B1824" w:rsidP="005B182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Extensive CPD for each class teacher and HLTAs from WBA sports coaches</w:t>
            </w:r>
          </w:p>
          <w:p w14:paraId="0D359059" w14:textId="77777777" w:rsidR="009A5166" w:rsidRDefault="009A5166" w:rsidP="005B1824">
            <w:pPr>
              <w:rPr>
                <w:rFonts w:cs="Arial"/>
                <w:sz w:val="18"/>
                <w:szCs w:val="18"/>
              </w:rPr>
            </w:pPr>
          </w:p>
          <w:p w14:paraId="30ABE8A8" w14:textId="4A8E010D" w:rsidR="009A5166" w:rsidRPr="005B1824" w:rsidRDefault="009A5166" w:rsidP="005B182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Staff voice shows </w:t>
            </w:r>
            <w:r w:rsidR="00D415ED">
              <w:rPr>
                <w:rFonts w:cs="Arial"/>
                <w:sz w:val="18"/>
                <w:szCs w:val="18"/>
              </w:rPr>
              <w:t xml:space="preserve">much </w:t>
            </w:r>
            <w:r>
              <w:rPr>
                <w:rFonts w:cs="Arial"/>
                <w:sz w:val="18"/>
                <w:szCs w:val="18"/>
              </w:rPr>
              <w:t>higher levels of confidence and subject knowledge</w:t>
            </w:r>
          </w:p>
        </w:tc>
      </w:tr>
      <w:tr w:rsidR="00376CF2" w:rsidRPr="007B153B" w14:paraId="5AD15C44" w14:textId="77777777" w:rsidTr="006D0E7A">
        <w:trPr>
          <w:trHeight w:val="639"/>
          <w:jc w:val="center"/>
        </w:trPr>
        <w:tc>
          <w:tcPr>
            <w:tcW w:w="11093" w:type="dxa"/>
            <w:gridSpan w:val="4"/>
            <w:vMerge w:val="restart"/>
            <w:shd w:val="clear" w:color="auto" w:fill="004251"/>
            <w:vAlign w:val="center"/>
          </w:tcPr>
          <w:p w14:paraId="6562FA93" w14:textId="1FB89788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C34354">
              <w:rPr>
                <w:rFonts w:cs="Arial"/>
                <w:color w:val="FFFFFF" w:themeColor="background1"/>
                <w:sz w:val="22"/>
                <w:szCs w:val="22"/>
              </w:rPr>
              <w:t xml:space="preserve"> </w:t>
            </w: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Objective 5: Increasing pupils’ participation in competitive sport</w:t>
            </w:r>
          </w:p>
        </w:tc>
        <w:tc>
          <w:tcPr>
            <w:tcW w:w="2936" w:type="dxa"/>
            <w:shd w:val="clear" w:color="auto" w:fill="347186"/>
            <w:vAlign w:val="center"/>
          </w:tcPr>
          <w:p w14:paraId="2133C9CC" w14:textId="4E474897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Percentage of total spending</w:t>
            </w:r>
          </w:p>
        </w:tc>
      </w:tr>
      <w:tr w:rsidR="00376CF2" w:rsidRPr="007B153B" w14:paraId="2A84D062" w14:textId="77777777" w:rsidTr="007B153B">
        <w:trPr>
          <w:jc w:val="center"/>
        </w:trPr>
        <w:tc>
          <w:tcPr>
            <w:tcW w:w="11093" w:type="dxa"/>
            <w:gridSpan w:val="4"/>
            <w:vMerge/>
            <w:shd w:val="clear" w:color="auto" w:fill="004251"/>
            <w:vAlign w:val="center"/>
          </w:tcPr>
          <w:p w14:paraId="2CCD8FA5" w14:textId="77777777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936" w:type="dxa"/>
            <w:vAlign w:val="center"/>
          </w:tcPr>
          <w:p w14:paraId="650C78D8" w14:textId="370FD725" w:rsidR="00376CF2" w:rsidRPr="007B153B" w:rsidRDefault="00540794" w:rsidP="00376CF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20%</w:t>
            </w:r>
          </w:p>
        </w:tc>
      </w:tr>
      <w:tr w:rsidR="00376CF2" w:rsidRPr="007B153B" w14:paraId="3063150D" w14:textId="77777777" w:rsidTr="006D0E7A">
        <w:trPr>
          <w:trHeight w:val="699"/>
          <w:jc w:val="center"/>
        </w:trPr>
        <w:tc>
          <w:tcPr>
            <w:tcW w:w="5545" w:type="dxa"/>
            <w:gridSpan w:val="2"/>
            <w:shd w:val="clear" w:color="auto" w:fill="347186"/>
            <w:vAlign w:val="center"/>
          </w:tcPr>
          <w:p w14:paraId="443B183E" w14:textId="42A2A10A" w:rsidR="00376CF2" w:rsidRPr="007B153B" w:rsidRDefault="00376CF2" w:rsidP="00376CF2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Planned actions</w:t>
            </w:r>
          </w:p>
        </w:tc>
        <w:tc>
          <w:tcPr>
            <w:tcW w:w="1963" w:type="dxa"/>
            <w:shd w:val="clear" w:color="auto" w:fill="347186"/>
            <w:vAlign w:val="center"/>
          </w:tcPr>
          <w:p w14:paraId="2A1DD7CB" w14:textId="77777777" w:rsidR="00376CF2" w:rsidRPr="007B153B" w:rsidRDefault="00376CF2" w:rsidP="00376CF2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Funding allocated</w:t>
            </w:r>
          </w:p>
        </w:tc>
        <w:tc>
          <w:tcPr>
            <w:tcW w:w="3585" w:type="dxa"/>
            <w:shd w:val="clear" w:color="auto" w:fill="347186"/>
            <w:vAlign w:val="center"/>
          </w:tcPr>
          <w:p w14:paraId="55EC5558" w14:textId="75E7D270" w:rsidR="00376CF2" w:rsidRPr="007B153B" w:rsidRDefault="00376CF2" w:rsidP="00376CF2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Expected impact</w:t>
            </w:r>
          </w:p>
        </w:tc>
        <w:tc>
          <w:tcPr>
            <w:tcW w:w="2936" w:type="dxa"/>
            <w:shd w:val="clear" w:color="auto" w:fill="347186"/>
            <w:vAlign w:val="center"/>
          </w:tcPr>
          <w:p w14:paraId="6692FF90" w14:textId="03006EAD" w:rsidR="00376CF2" w:rsidRPr="007B153B" w:rsidRDefault="00376CF2" w:rsidP="00376CF2">
            <w:pPr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Sustainability and suggested next steps</w:t>
            </w:r>
          </w:p>
        </w:tc>
      </w:tr>
      <w:tr w:rsidR="00376CF2" w:rsidRPr="007B153B" w14:paraId="60E96D16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642B501D" w14:textId="31F8A925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983" w:type="dxa"/>
            <w:vAlign w:val="center"/>
          </w:tcPr>
          <w:p w14:paraId="6CAD51CF" w14:textId="232549AD" w:rsidR="00376CF2" w:rsidRPr="00282CD9" w:rsidRDefault="00376CF2" w:rsidP="00376CF2">
            <w:pPr>
              <w:rPr>
                <w:rFonts w:cs="Arial"/>
                <w:sz w:val="22"/>
                <w:szCs w:val="22"/>
              </w:rPr>
            </w:pPr>
            <w:r w:rsidRPr="00282CD9">
              <w:rPr>
                <w:rFonts w:cs="Arial"/>
                <w:spacing w:val="2"/>
                <w:sz w:val="22"/>
                <w:szCs w:val="22"/>
              </w:rPr>
              <w:t>PE coordinator to source local community services/clubs to forge links between home and school.</w:t>
            </w:r>
          </w:p>
        </w:tc>
        <w:tc>
          <w:tcPr>
            <w:tcW w:w="1963" w:type="dxa"/>
            <w:vAlign w:val="center"/>
          </w:tcPr>
          <w:p w14:paraId="502853E8" w14:textId="688849F6" w:rsidR="00376CF2" w:rsidRPr="00282CD9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282CD9">
              <w:rPr>
                <w:rFonts w:cs="Arial"/>
                <w:sz w:val="22"/>
                <w:szCs w:val="22"/>
              </w:rPr>
              <w:t>£500</w:t>
            </w:r>
          </w:p>
        </w:tc>
        <w:tc>
          <w:tcPr>
            <w:tcW w:w="3585" w:type="dxa"/>
            <w:vAlign w:val="center"/>
          </w:tcPr>
          <w:p w14:paraId="4F8A5395" w14:textId="77777777" w:rsidR="00376CF2" w:rsidRPr="00282CD9" w:rsidRDefault="00376CF2" w:rsidP="00376CF2">
            <w:pPr>
              <w:pStyle w:val="ListParagraph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 w:rsidRPr="00282CD9">
              <w:rPr>
                <w:rFonts w:cs="Arial"/>
                <w:szCs w:val="20"/>
              </w:rPr>
              <w:t>Pupil and parent awareness of local outside sports clubs increases</w:t>
            </w:r>
          </w:p>
          <w:p w14:paraId="08B56694" w14:textId="77777777" w:rsidR="00376CF2" w:rsidRPr="00282CD9" w:rsidRDefault="00376CF2" w:rsidP="00376CF2">
            <w:pPr>
              <w:pStyle w:val="ListParagraph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 w:rsidRPr="00282CD9">
              <w:rPr>
                <w:rFonts w:cs="Arial"/>
                <w:szCs w:val="20"/>
              </w:rPr>
              <w:t>School website is used to signpost school community to local sports clubs</w:t>
            </w:r>
          </w:p>
          <w:p w14:paraId="3627BFBA" w14:textId="322D0160" w:rsidR="00376CF2" w:rsidRPr="00282CD9" w:rsidRDefault="00376CF2" w:rsidP="00376CF2">
            <w:pPr>
              <w:pStyle w:val="ListParagraph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 w:rsidRPr="00282CD9">
              <w:rPr>
                <w:rFonts w:cs="Arial"/>
                <w:szCs w:val="20"/>
              </w:rPr>
              <w:t>Participation and engagement with outside sports clubs increases</w:t>
            </w:r>
          </w:p>
        </w:tc>
        <w:tc>
          <w:tcPr>
            <w:tcW w:w="2936" w:type="dxa"/>
            <w:vAlign w:val="center"/>
          </w:tcPr>
          <w:p w14:paraId="2DF3113F" w14:textId="0C1F908A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376CF2" w:rsidRPr="007B153B" w14:paraId="7D5293AD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760ABE9A" w14:textId="0DB24FE0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983" w:type="dxa"/>
            <w:vAlign w:val="center"/>
          </w:tcPr>
          <w:p w14:paraId="153F2371" w14:textId="3E36DC31" w:rsidR="00376CF2" w:rsidRPr="00282CD9" w:rsidRDefault="00376CF2" w:rsidP="00376CF2">
            <w:pPr>
              <w:rPr>
                <w:rFonts w:cs="Arial"/>
                <w:sz w:val="22"/>
                <w:szCs w:val="22"/>
              </w:rPr>
            </w:pPr>
            <w:r w:rsidRPr="00282CD9">
              <w:rPr>
                <w:rFonts w:cs="Arial"/>
                <w:sz w:val="22"/>
                <w:szCs w:val="22"/>
              </w:rPr>
              <w:t>Plan and facilitate intra-school competitive sports between classes</w:t>
            </w:r>
          </w:p>
        </w:tc>
        <w:tc>
          <w:tcPr>
            <w:tcW w:w="1963" w:type="dxa"/>
            <w:vAlign w:val="center"/>
          </w:tcPr>
          <w:p w14:paraId="323F6584" w14:textId="18CD1BCC" w:rsidR="00376CF2" w:rsidRPr="00282CD9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282CD9">
              <w:rPr>
                <w:rFonts w:cs="Arial"/>
                <w:sz w:val="22"/>
                <w:szCs w:val="22"/>
              </w:rPr>
              <w:t>£</w:t>
            </w:r>
            <w:r w:rsidR="006E78B4" w:rsidRPr="00282CD9">
              <w:rPr>
                <w:rFonts w:cs="Arial"/>
                <w:sz w:val="22"/>
                <w:szCs w:val="22"/>
              </w:rPr>
              <w:t>850</w:t>
            </w:r>
          </w:p>
        </w:tc>
        <w:tc>
          <w:tcPr>
            <w:tcW w:w="3585" w:type="dxa"/>
            <w:vAlign w:val="center"/>
          </w:tcPr>
          <w:p w14:paraId="702E5801" w14:textId="7544B19A" w:rsidR="00376CF2" w:rsidRPr="00282CD9" w:rsidRDefault="00376CF2" w:rsidP="00376CF2">
            <w:pPr>
              <w:pStyle w:val="ListParagraph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 w:rsidRPr="00282CD9">
              <w:rPr>
                <w:rFonts w:cs="Arial"/>
                <w:szCs w:val="20"/>
              </w:rPr>
              <w:t>Pupils’ participation on competitive sports increases based on 20</w:t>
            </w:r>
            <w:r w:rsidR="006E78B4" w:rsidRPr="00282CD9">
              <w:rPr>
                <w:rFonts w:cs="Arial"/>
                <w:szCs w:val="20"/>
              </w:rPr>
              <w:t>21</w:t>
            </w:r>
            <w:r w:rsidRPr="00282CD9">
              <w:rPr>
                <w:rFonts w:cs="Arial"/>
                <w:szCs w:val="20"/>
              </w:rPr>
              <w:t>-202</w:t>
            </w:r>
            <w:r w:rsidR="006E78B4" w:rsidRPr="00282CD9">
              <w:rPr>
                <w:rFonts w:cs="Arial"/>
                <w:szCs w:val="20"/>
              </w:rPr>
              <w:t>2</w:t>
            </w:r>
            <w:r w:rsidRPr="00282CD9">
              <w:rPr>
                <w:rFonts w:cs="Arial"/>
                <w:szCs w:val="20"/>
              </w:rPr>
              <w:t xml:space="preserve"> participation</w:t>
            </w:r>
          </w:p>
          <w:p w14:paraId="3CF30BD6" w14:textId="77777777" w:rsidR="00376CF2" w:rsidRPr="00282CD9" w:rsidRDefault="00376CF2" w:rsidP="00376CF2">
            <w:pPr>
              <w:pStyle w:val="ListParagraph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 w:rsidRPr="00282CD9">
              <w:rPr>
                <w:rFonts w:cs="Arial"/>
                <w:szCs w:val="20"/>
              </w:rPr>
              <w:t>Pupils’ enjoyment of sports increases</w:t>
            </w:r>
          </w:p>
          <w:p w14:paraId="45264D06" w14:textId="5319D2C1" w:rsidR="00376CF2" w:rsidRPr="00282CD9" w:rsidRDefault="00376CF2" w:rsidP="00376CF2">
            <w:pPr>
              <w:pStyle w:val="ListParagraph"/>
              <w:ind w:left="360"/>
              <w:rPr>
                <w:rFonts w:cs="Arial"/>
                <w:szCs w:val="20"/>
              </w:rPr>
            </w:pPr>
            <w:r w:rsidRPr="00282CD9">
              <w:rPr>
                <w:rFonts w:cs="Arial"/>
                <w:szCs w:val="20"/>
              </w:rPr>
              <w:t>Pupil engagement in competitive sports outside of school increases</w:t>
            </w:r>
          </w:p>
        </w:tc>
        <w:tc>
          <w:tcPr>
            <w:tcW w:w="2936" w:type="dxa"/>
            <w:vAlign w:val="center"/>
          </w:tcPr>
          <w:p w14:paraId="3337C8C3" w14:textId="77777777" w:rsidR="009A5166" w:rsidRDefault="008C4516" w:rsidP="008C451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Intra school competitive sports days in Spring and Summer Term</w:t>
            </w:r>
          </w:p>
          <w:p w14:paraId="07B09CA6" w14:textId="77777777" w:rsidR="00376CF2" w:rsidRDefault="009A5166" w:rsidP="008C451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="008C4516">
              <w:rPr>
                <w:rFonts w:cs="Arial"/>
                <w:sz w:val="18"/>
                <w:szCs w:val="18"/>
              </w:rPr>
              <w:t xml:space="preserve">hildren in </w:t>
            </w:r>
            <w:r>
              <w:rPr>
                <w:rFonts w:cs="Arial"/>
                <w:sz w:val="18"/>
                <w:szCs w:val="18"/>
              </w:rPr>
              <w:t>mixed ability</w:t>
            </w:r>
            <w:r w:rsidR="008C4516">
              <w:rPr>
                <w:rFonts w:cs="Arial"/>
                <w:sz w:val="18"/>
                <w:szCs w:val="18"/>
              </w:rPr>
              <w:t xml:space="preserve"> teams awarded points based on performance, teamwork and perseverance</w:t>
            </w:r>
            <w:r w:rsidR="00D415ED">
              <w:rPr>
                <w:rFonts w:cs="Arial"/>
                <w:sz w:val="18"/>
                <w:szCs w:val="18"/>
              </w:rPr>
              <w:t xml:space="preserve"> – </w:t>
            </w:r>
          </w:p>
          <w:p w14:paraId="6965B160" w14:textId="547994F5" w:rsidR="00D415ED" w:rsidRPr="008C4516" w:rsidRDefault="00D415ED" w:rsidP="008C451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Sports Days for EYFS to Y6 involving team skills events and individual races</w:t>
            </w:r>
          </w:p>
        </w:tc>
      </w:tr>
      <w:tr w:rsidR="00376CF2" w:rsidRPr="007B153B" w14:paraId="5142D707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63F851F3" w14:textId="2E882919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983" w:type="dxa"/>
            <w:vAlign w:val="center"/>
          </w:tcPr>
          <w:p w14:paraId="486CCC17" w14:textId="20B710EE" w:rsidR="00376CF2" w:rsidRPr="00282CD9" w:rsidRDefault="00376CF2" w:rsidP="00376CF2">
            <w:pPr>
              <w:rPr>
                <w:rFonts w:cs="Arial"/>
                <w:sz w:val="22"/>
                <w:szCs w:val="22"/>
              </w:rPr>
            </w:pPr>
            <w:r w:rsidRPr="00282CD9">
              <w:rPr>
                <w:rFonts w:cs="Arial"/>
                <w:sz w:val="22"/>
                <w:szCs w:val="22"/>
              </w:rPr>
              <w:t>Opportunities to engage in inter-schools sports competitions within the WBLC explored, including virtual competitions</w:t>
            </w:r>
          </w:p>
        </w:tc>
        <w:tc>
          <w:tcPr>
            <w:tcW w:w="1963" w:type="dxa"/>
            <w:vAlign w:val="center"/>
          </w:tcPr>
          <w:p w14:paraId="10DE6F04" w14:textId="2D429B21" w:rsidR="00376CF2" w:rsidRPr="00282CD9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282CD9">
              <w:rPr>
                <w:rFonts w:cs="Arial"/>
                <w:sz w:val="22"/>
                <w:szCs w:val="22"/>
              </w:rPr>
              <w:t>£</w:t>
            </w:r>
            <w:r w:rsidR="006E78B4" w:rsidRPr="00282CD9">
              <w:rPr>
                <w:rFonts w:cs="Arial"/>
                <w:sz w:val="22"/>
                <w:szCs w:val="22"/>
              </w:rPr>
              <w:t>850</w:t>
            </w:r>
          </w:p>
        </w:tc>
        <w:tc>
          <w:tcPr>
            <w:tcW w:w="3585" w:type="dxa"/>
            <w:vAlign w:val="center"/>
          </w:tcPr>
          <w:p w14:paraId="70F69807" w14:textId="796E0F2D" w:rsidR="00376CF2" w:rsidRPr="00282CD9" w:rsidRDefault="00376CF2" w:rsidP="00376CF2">
            <w:pPr>
              <w:pStyle w:val="ListParagraph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 w:rsidRPr="00282CD9">
              <w:rPr>
                <w:rFonts w:cs="Arial"/>
                <w:szCs w:val="20"/>
              </w:rPr>
              <w:t>Pupils’ participation on competitive sports increases based on 20</w:t>
            </w:r>
            <w:r w:rsidR="006E78B4" w:rsidRPr="00282CD9">
              <w:rPr>
                <w:rFonts w:cs="Arial"/>
                <w:szCs w:val="20"/>
              </w:rPr>
              <w:t>21</w:t>
            </w:r>
            <w:r w:rsidRPr="00282CD9">
              <w:rPr>
                <w:rFonts w:cs="Arial"/>
                <w:szCs w:val="20"/>
              </w:rPr>
              <w:t>-202</w:t>
            </w:r>
            <w:r w:rsidR="006E78B4" w:rsidRPr="00282CD9">
              <w:rPr>
                <w:rFonts w:cs="Arial"/>
                <w:szCs w:val="20"/>
              </w:rPr>
              <w:t>2</w:t>
            </w:r>
            <w:r w:rsidRPr="00282CD9">
              <w:rPr>
                <w:rFonts w:cs="Arial"/>
                <w:szCs w:val="20"/>
              </w:rPr>
              <w:t xml:space="preserve"> participation</w:t>
            </w:r>
          </w:p>
          <w:p w14:paraId="3F333E01" w14:textId="77777777" w:rsidR="00376CF2" w:rsidRPr="00282CD9" w:rsidRDefault="00376CF2" w:rsidP="00376CF2">
            <w:pPr>
              <w:pStyle w:val="ListParagraph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 w:rsidRPr="00282CD9">
              <w:rPr>
                <w:rFonts w:cs="Arial"/>
                <w:szCs w:val="20"/>
              </w:rPr>
              <w:lastRenderedPageBreak/>
              <w:t>Pupils’ enjoyment of sports increases</w:t>
            </w:r>
          </w:p>
          <w:p w14:paraId="4055AC11" w14:textId="2BDE70C6" w:rsidR="00376CF2" w:rsidRPr="00282CD9" w:rsidRDefault="00376CF2" w:rsidP="00376CF2">
            <w:pPr>
              <w:pStyle w:val="ListParagraph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 w:rsidRPr="00282CD9">
              <w:rPr>
                <w:rFonts w:cs="Arial"/>
                <w:szCs w:val="20"/>
              </w:rPr>
              <w:t>Pupil engagement in competitive sports outside of school increases</w:t>
            </w:r>
          </w:p>
        </w:tc>
        <w:tc>
          <w:tcPr>
            <w:tcW w:w="2936" w:type="dxa"/>
            <w:vAlign w:val="center"/>
          </w:tcPr>
          <w:p w14:paraId="7226A252" w14:textId="608AC596" w:rsidR="008C4516" w:rsidRDefault="008C4516" w:rsidP="008C4516">
            <w:pPr>
              <w:rPr>
                <w:rFonts w:cs="Arial"/>
                <w:sz w:val="18"/>
                <w:szCs w:val="18"/>
              </w:rPr>
            </w:pPr>
            <w:r w:rsidRPr="008C4516">
              <w:rPr>
                <w:rFonts w:cs="Arial"/>
                <w:sz w:val="18"/>
                <w:szCs w:val="18"/>
              </w:rPr>
              <w:lastRenderedPageBreak/>
              <w:t>Girls Football Friday introduced to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D415ED">
              <w:rPr>
                <w:rFonts w:cs="Arial"/>
                <w:sz w:val="18"/>
                <w:szCs w:val="18"/>
              </w:rPr>
              <w:t xml:space="preserve">increase </w:t>
            </w:r>
            <w:r>
              <w:rPr>
                <w:rFonts w:cs="Arial"/>
                <w:sz w:val="18"/>
                <w:szCs w:val="18"/>
              </w:rPr>
              <w:t xml:space="preserve"> participation and interest in competitive football</w:t>
            </w:r>
            <w:r w:rsidR="00D415ED">
              <w:rPr>
                <w:rFonts w:cs="Arial"/>
                <w:sz w:val="18"/>
                <w:szCs w:val="18"/>
              </w:rPr>
              <w:t xml:space="preserve"> and physical activity</w:t>
            </w:r>
          </w:p>
          <w:p w14:paraId="5449A9BD" w14:textId="7A0836E6" w:rsidR="00376CF2" w:rsidRDefault="008C4516" w:rsidP="008C451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Football teams for both boys and girls set up and entered into Sandwell competitions at WBA academy Summer Term.</w:t>
            </w:r>
          </w:p>
          <w:p w14:paraId="30F54A24" w14:textId="75337549" w:rsidR="008C4516" w:rsidRDefault="008C4516" w:rsidP="008C451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Participation in Phoenix Sports Day with medals gained in girls and boys athletic events</w:t>
            </w:r>
          </w:p>
          <w:p w14:paraId="31B6EA2F" w14:textId="4E2E32E7" w:rsidR="008C4516" w:rsidRPr="008C4516" w:rsidRDefault="008C4516" w:rsidP="008C4516">
            <w:pPr>
              <w:rPr>
                <w:rFonts w:cs="Arial"/>
                <w:sz w:val="18"/>
                <w:szCs w:val="18"/>
              </w:rPr>
            </w:pPr>
          </w:p>
        </w:tc>
      </w:tr>
      <w:tr w:rsidR="00376CF2" w:rsidRPr="007B153B" w14:paraId="795C9459" w14:textId="77777777" w:rsidTr="00AB05F9">
        <w:trPr>
          <w:trHeight w:val="851"/>
          <w:jc w:val="center"/>
        </w:trPr>
        <w:tc>
          <w:tcPr>
            <w:tcW w:w="562" w:type="dxa"/>
            <w:vAlign w:val="center"/>
          </w:tcPr>
          <w:p w14:paraId="0C400C1A" w14:textId="035F5063" w:rsidR="00376CF2" w:rsidRPr="007B153B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7B153B">
              <w:rPr>
                <w:rFonts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4983" w:type="dxa"/>
            <w:vAlign w:val="center"/>
          </w:tcPr>
          <w:p w14:paraId="101CEBC8" w14:textId="30093346" w:rsidR="00376CF2" w:rsidRPr="00282CD9" w:rsidRDefault="00376CF2" w:rsidP="00376CF2">
            <w:pPr>
              <w:rPr>
                <w:rFonts w:cs="Arial"/>
                <w:sz w:val="22"/>
                <w:szCs w:val="22"/>
              </w:rPr>
            </w:pPr>
            <w:r w:rsidRPr="00282CD9">
              <w:rPr>
                <w:rFonts w:cs="Arial"/>
                <w:sz w:val="22"/>
                <w:szCs w:val="22"/>
              </w:rPr>
              <w:t>Establish competitive sports, health and fitness and sports leadership Enrichment clubs</w:t>
            </w:r>
          </w:p>
        </w:tc>
        <w:tc>
          <w:tcPr>
            <w:tcW w:w="1963" w:type="dxa"/>
            <w:vAlign w:val="center"/>
          </w:tcPr>
          <w:p w14:paraId="526094E0" w14:textId="77777777" w:rsidR="00376CF2" w:rsidRPr="00282CD9" w:rsidRDefault="00376CF2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282CD9">
              <w:rPr>
                <w:rFonts w:cs="Arial"/>
                <w:sz w:val="22"/>
                <w:szCs w:val="22"/>
              </w:rPr>
              <w:t>£18 per hour subject leader cover</w:t>
            </w:r>
          </w:p>
          <w:p w14:paraId="408E232F" w14:textId="507BE32A" w:rsidR="006E78B4" w:rsidRPr="00282CD9" w:rsidRDefault="006E78B4" w:rsidP="00376CF2">
            <w:pPr>
              <w:jc w:val="center"/>
              <w:rPr>
                <w:rFonts w:cs="Arial"/>
                <w:sz w:val="22"/>
                <w:szCs w:val="22"/>
              </w:rPr>
            </w:pPr>
            <w:r w:rsidRPr="00282CD9">
              <w:rPr>
                <w:rFonts w:cs="Arial"/>
                <w:sz w:val="22"/>
                <w:szCs w:val="22"/>
              </w:rPr>
              <w:t>£1260 WBA coach</w:t>
            </w:r>
          </w:p>
        </w:tc>
        <w:tc>
          <w:tcPr>
            <w:tcW w:w="3585" w:type="dxa"/>
            <w:vAlign w:val="center"/>
          </w:tcPr>
          <w:p w14:paraId="74931A51" w14:textId="09D1379C" w:rsidR="00376CF2" w:rsidRPr="00282CD9" w:rsidRDefault="00376CF2" w:rsidP="00376CF2">
            <w:pPr>
              <w:pStyle w:val="ListParagraph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 w:rsidRPr="00282CD9">
              <w:rPr>
                <w:rFonts w:cs="Arial"/>
                <w:szCs w:val="20"/>
              </w:rPr>
              <w:t>Pupils’ participation on competitive sports increases based on 20</w:t>
            </w:r>
            <w:r w:rsidR="00282CD9">
              <w:rPr>
                <w:rFonts w:cs="Arial"/>
                <w:szCs w:val="20"/>
              </w:rPr>
              <w:t>22</w:t>
            </w:r>
            <w:r w:rsidRPr="00282CD9">
              <w:rPr>
                <w:rFonts w:cs="Arial"/>
                <w:szCs w:val="20"/>
              </w:rPr>
              <w:t>-20</w:t>
            </w:r>
            <w:r w:rsidR="00282CD9">
              <w:rPr>
                <w:rFonts w:cs="Arial"/>
                <w:szCs w:val="20"/>
              </w:rPr>
              <w:t>23</w:t>
            </w:r>
            <w:r w:rsidRPr="00282CD9">
              <w:rPr>
                <w:rFonts w:cs="Arial"/>
                <w:szCs w:val="20"/>
              </w:rPr>
              <w:t xml:space="preserve"> participation</w:t>
            </w:r>
          </w:p>
          <w:p w14:paraId="4A659CF9" w14:textId="77777777" w:rsidR="00376CF2" w:rsidRPr="00282CD9" w:rsidRDefault="00376CF2" w:rsidP="00376CF2">
            <w:pPr>
              <w:pStyle w:val="ListParagraph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 w:rsidRPr="00282CD9">
              <w:rPr>
                <w:rFonts w:cs="Arial"/>
                <w:szCs w:val="20"/>
              </w:rPr>
              <w:t>Pupils’ enjoyment of sports increases</w:t>
            </w:r>
          </w:p>
          <w:p w14:paraId="27E89F83" w14:textId="3743C690" w:rsidR="00376CF2" w:rsidRPr="00282CD9" w:rsidRDefault="00376CF2" w:rsidP="00376CF2">
            <w:pPr>
              <w:pStyle w:val="ListParagraph"/>
              <w:numPr>
                <w:ilvl w:val="0"/>
                <w:numId w:val="17"/>
              </w:numPr>
              <w:rPr>
                <w:rFonts w:cs="Arial"/>
                <w:szCs w:val="20"/>
              </w:rPr>
            </w:pPr>
            <w:r w:rsidRPr="00282CD9">
              <w:rPr>
                <w:rFonts w:cs="Arial"/>
                <w:szCs w:val="20"/>
              </w:rPr>
              <w:t>Pupil engagement in competitive sports outside of school increases</w:t>
            </w:r>
          </w:p>
        </w:tc>
        <w:tc>
          <w:tcPr>
            <w:tcW w:w="2936" w:type="dxa"/>
            <w:vAlign w:val="center"/>
          </w:tcPr>
          <w:p w14:paraId="6DC088AB" w14:textId="68F69EDE" w:rsidR="00376CF2" w:rsidRPr="008C4516" w:rsidRDefault="008C4516" w:rsidP="002719D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Two sports Enrichment groups each Friday led by Subject Lead and WBA coaches to improve health, fitness and physical stamina across a range of activities including training circuits, dancercise, Joe Wicks training and multi sports games including dodgeball, benchball and a range of small sided invasion games (hockey, football, netball, basketball)</w:t>
            </w:r>
          </w:p>
          <w:p w14:paraId="223C2B79" w14:textId="7D5CD767" w:rsidR="00282CD9" w:rsidRPr="007B153B" w:rsidRDefault="00282CD9" w:rsidP="002719D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753B76A" w14:textId="1516D0B2" w:rsidR="0054430D" w:rsidRPr="0054430D" w:rsidRDefault="0054430D" w:rsidP="00D35468">
      <w:pPr>
        <w:rPr>
          <w:rFonts w:cs="Arial"/>
          <w:szCs w:val="22"/>
          <w:u w:val="single"/>
        </w:rPr>
      </w:pPr>
    </w:p>
    <w:p w14:paraId="4FF3EF5C" w14:textId="63CC0A2F" w:rsidR="0054430D" w:rsidRDefault="0054430D" w:rsidP="00D35468">
      <w:pPr>
        <w:rPr>
          <w:rFonts w:cs="Arial"/>
          <w:szCs w:val="22"/>
        </w:rPr>
      </w:pPr>
    </w:p>
    <w:p w14:paraId="25AF8EDC" w14:textId="3982989F" w:rsidR="006B19DC" w:rsidRDefault="006B19DC" w:rsidP="00D35468">
      <w:pPr>
        <w:rPr>
          <w:rFonts w:cs="Arial"/>
          <w:szCs w:val="22"/>
        </w:rPr>
      </w:pPr>
    </w:p>
    <w:p w14:paraId="6F7D6598" w14:textId="77777777" w:rsidR="00443BFB" w:rsidRDefault="00443BFB" w:rsidP="006B19DC">
      <w:pPr>
        <w:pStyle w:val="Heading2"/>
        <w:spacing w:after="240"/>
      </w:pPr>
    </w:p>
    <w:p w14:paraId="62F3128B" w14:textId="77777777" w:rsidR="00443BFB" w:rsidRDefault="00443BFB" w:rsidP="006B19DC">
      <w:pPr>
        <w:pStyle w:val="Heading2"/>
        <w:spacing w:after="240"/>
      </w:pPr>
    </w:p>
    <w:p w14:paraId="63EF8A7C" w14:textId="77777777" w:rsidR="00443BFB" w:rsidRDefault="00443BFB" w:rsidP="006B19DC">
      <w:pPr>
        <w:pStyle w:val="Heading2"/>
        <w:spacing w:after="240"/>
      </w:pPr>
    </w:p>
    <w:p w14:paraId="60AE6230" w14:textId="5EE015F1" w:rsidR="006B19DC" w:rsidRDefault="006B19DC" w:rsidP="006B19DC">
      <w:pPr>
        <w:pStyle w:val="Heading2"/>
        <w:spacing w:after="240"/>
      </w:pPr>
      <w:r>
        <w:t>Impact summary</w:t>
      </w:r>
    </w:p>
    <w:p w14:paraId="2F6FE265" w14:textId="5F556250" w:rsidR="006B19DC" w:rsidRDefault="006B19DC" w:rsidP="00D35468">
      <w:pPr>
        <w:rPr>
          <w:rFonts w:cs="Arial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8"/>
        <w:gridCol w:w="1695"/>
        <w:gridCol w:w="6934"/>
      </w:tblGrid>
      <w:tr w:rsidR="006B19DC" w:rsidRPr="000F08E6" w14:paraId="07E6E09B" w14:textId="77777777" w:rsidTr="00717166">
        <w:trPr>
          <w:trHeight w:val="397"/>
        </w:trPr>
        <w:tc>
          <w:tcPr>
            <w:tcW w:w="1889" w:type="pct"/>
            <w:shd w:val="clear" w:color="auto" w:fill="004251"/>
            <w:vAlign w:val="center"/>
          </w:tcPr>
          <w:p w14:paraId="0411A9C4" w14:textId="77777777" w:rsidR="006B19DC" w:rsidRPr="000F08E6" w:rsidRDefault="006B19DC" w:rsidP="00717166">
            <w:pPr>
              <w:jc w:val="center"/>
              <w:rPr>
                <w:rFonts w:cs="Arial"/>
                <w:b/>
                <w:szCs w:val="22"/>
              </w:rPr>
            </w:pPr>
            <w:r w:rsidRPr="007B153B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Impact </w:t>
            </w: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area</w:t>
            </w:r>
          </w:p>
        </w:tc>
        <w:tc>
          <w:tcPr>
            <w:tcW w:w="3111" w:type="pct"/>
            <w:gridSpan w:val="2"/>
            <w:shd w:val="clear" w:color="auto" w:fill="004251"/>
            <w:vAlign w:val="center"/>
          </w:tcPr>
          <w:p w14:paraId="34AA64B9" w14:textId="77777777" w:rsidR="006B19DC" w:rsidRPr="000F08E6" w:rsidRDefault="006B19DC" w:rsidP="0071716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Summary</w:t>
            </w:r>
          </w:p>
        </w:tc>
      </w:tr>
      <w:tr w:rsidR="006B19DC" w:rsidRPr="0078366F" w14:paraId="45722D66" w14:textId="77777777" w:rsidTr="00717166">
        <w:trPr>
          <w:trHeight w:val="1139"/>
        </w:trPr>
        <w:tc>
          <w:tcPr>
            <w:tcW w:w="1889" w:type="pct"/>
            <w:shd w:val="clear" w:color="auto" w:fill="347186"/>
            <w:vAlign w:val="center"/>
          </w:tcPr>
          <w:p w14:paraId="3F435427" w14:textId="77777777" w:rsidR="006B19DC" w:rsidRPr="007B153B" w:rsidRDefault="006B19DC" w:rsidP="00717166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What has been the impact on pupils’ participation?</w:t>
            </w:r>
          </w:p>
        </w:tc>
        <w:tc>
          <w:tcPr>
            <w:tcW w:w="3111" w:type="pct"/>
            <w:gridSpan w:val="2"/>
          </w:tcPr>
          <w:p w14:paraId="7721655F" w14:textId="0DF1426D" w:rsidR="006B19DC" w:rsidRDefault="00223224" w:rsidP="006B19DC">
            <w:pPr>
              <w:tabs>
                <w:tab w:val="left" w:pos="6230"/>
              </w:tabs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Higher participation in activities at lunchtime, breaktime and new sports teams due to increase of activities on offer</w:t>
            </w:r>
            <w:r w:rsidR="009A5166">
              <w:rPr>
                <w:rFonts w:eastAsia="Times New Roman"/>
                <w:sz w:val="18"/>
                <w:szCs w:val="18"/>
                <w:lang w:val="en-US"/>
              </w:rPr>
              <w:t>.  Pupil voice demonstrates higher engagement with range of activities on offer.</w:t>
            </w:r>
          </w:p>
          <w:p w14:paraId="4D9B7514" w14:textId="0E8FD6DE" w:rsidR="00223224" w:rsidRDefault="00223224" w:rsidP="006B19DC">
            <w:pPr>
              <w:tabs>
                <w:tab w:val="left" w:pos="6230"/>
              </w:tabs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Pupil Voice shows high</w:t>
            </w:r>
            <w:r w:rsidR="009A5166">
              <w:rPr>
                <w:rFonts w:eastAsia="Times New Roman"/>
                <w:sz w:val="18"/>
                <w:szCs w:val="18"/>
                <w:lang w:val="en-US"/>
              </w:rPr>
              <w:t>er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 confidence and responses towards PE activities </w:t>
            </w:r>
            <w:r w:rsidR="00D415ED">
              <w:rPr>
                <w:rFonts w:eastAsia="Times New Roman"/>
                <w:sz w:val="18"/>
                <w:szCs w:val="18"/>
                <w:lang w:val="en-US"/>
              </w:rPr>
              <w:t>following</w:t>
            </w:r>
            <w:r>
              <w:rPr>
                <w:rFonts w:eastAsia="Times New Roman"/>
                <w:sz w:val="18"/>
                <w:szCs w:val="18"/>
                <w:lang w:val="en-US"/>
              </w:rPr>
              <w:t xml:space="preserve"> Phoenix High School extended provision</w:t>
            </w:r>
          </w:p>
          <w:p w14:paraId="110D6D9B" w14:textId="56BE4EB0" w:rsidR="009A5166" w:rsidRDefault="009A5166" w:rsidP="006B19DC">
            <w:pPr>
              <w:tabs>
                <w:tab w:val="left" w:pos="6230"/>
              </w:tabs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Range of competitive sports opportunities extended across school with intra class competitions and WBLC athletics and football events (cricket cancelled due to weather)</w:t>
            </w:r>
          </w:p>
          <w:p w14:paraId="1918C205" w14:textId="774C435E" w:rsidR="004E252A" w:rsidRDefault="004E252A" w:rsidP="006B19DC">
            <w:pPr>
              <w:tabs>
                <w:tab w:val="left" w:pos="6230"/>
              </w:tabs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Enrichment offer increased participation outside of timetabled PE lessons</w:t>
            </w:r>
            <w:r w:rsidR="000C107A">
              <w:rPr>
                <w:rFonts w:eastAsia="Times New Roman"/>
                <w:sz w:val="18"/>
                <w:szCs w:val="18"/>
                <w:lang w:val="en-US"/>
              </w:rPr>
              <w:t xml:space="preserve"> and raised awareness of importance of physical activity and fitness, links to mental health and steps to improve this.</w:t>
            </w:r>
          </w:p>
          <w:p w14:paraId="15003EB4" w14:textId="77777777" w:rsidR="006B19DC" w:rsidRPr="0078366F" w:rsidRDefault="006B19DC" w:rsidP="00282CD9">
            <w:pPr>
              <w:tabs>
                <w:tab w:val="left" w:pos="6230"/>
              </w:tabs>
              <w:spacing w:after="0"/>
              <w:rPr>
                <w:rFonts w:cs="Arial"/>
                <w:sz w:val="22"/>
                <w:szCs w:val="22"/>
              </w:rPr>
            </w:pPr>
          </w:p>
        </w:tc>
      </w:tr>
      <w:tr w:rsidR="006B19DC" w:rsidRPr="0078366F" w14:paraId="4D5CCB22" w14:textId="77777777" w:rsidTr="00717166">
        <w:trPr>
          <w:trHeight w:val="1140"/>
        </w:trPr>
        <w:tc>
          <w:tcPr>
            <w:tcW w:w="1889" w:type="pct"/>
            <w:shd w:val="clear" w:color="auto" w:fill="347186"/>
            <w:vAlign w:val="center"/>
          </w:tcPr>
          <w:p w14:paraId="484469C3" w14:textId="77777777" w:rsidR="006B19DC" w:rsidRPr="007B153B" w:rsidRDefault="006B19DC" w:rsidP="00717166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What has been the impact on pupils’ attainment?</w:t>
            </w:r>
          </w:p>
        </w:tc>
        <w:tc>
          <w:tcPr>
            <w:tcW w:w="3111" w:type="pct"/>
            <w:gridSpan w:val="2"/>
          </w:tcPr>
          <w:p w14:paraId="22AA6E5D" w14:textId="59D9D25F" w:rsidR="006B19DC" w:rsidRDefault="00223224" w:rsidP="00717166">
            <w:pPr>
              <w:rPr>
                <w:rFonts w:cs="Arial"/>
                <w:sz w:val="18"/>
                <w:szCs w:val="18"/>
              </w:rPr>
            </w:pPr>
            <w:r w:rsidRPr="00223224">
              <w:rPr>
                <w:rFonts w:cs="Arial"/>
                <w:sz w:val="18"/>
                <w:szCs w:val="18"/>
              </w:rPr>
              <w:t xml:space="preserve">Staff voice shows a high increase in subject knowledge and confidence in teaching PE with the </w:t>
            </w:r>
            <w:r w:rsidR="00D415ED">
              <w:rPr>
                <w:rFonts w:cs="Arial"/>
                <w:sz w:val="18"/>
                <w:szCs w:val="18"/>
              </w:rPr>
              <w:t xml:space="preserve">CPD </w:t>
            </w:r>
            <w:r w:rsidRPr="00223224">
              <w:rPr>
                <w:rFonts w:cs="Arial"/>
                <w:sz w:val="18"/>
                <w:szCs w:val="18"/>
              </w:rPr>
              <w:t>support of WBA coaches and Subject Lead</w:t>
            </w:r>
          </w:p>
          <w:p w14:paraId="0D35682A" w14:textId="7873EA8A" w:rsidR="00B24D56" w:rsidRPr="00223224" w:rsidRDefault="00B24D56" w:rsidP="0071716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Pupils have a clear understanding </w:t>
            </w:r>
            <w:r w:rsidR="00D415ED">
              <w:rPr>
                <w:rFonts w:cs="Arial"/>
                <w:sz w:val="18"/>
                <w:szCs w:val="18"/>
              </w:rPr>
              <w:t>and can clearly express</w:t>
            </w:r>
            <w:r>
              <w:rPr>
                <w:rFonts w:cs="Arial"/>
                <w:sz w:val="18"/>
                <w:szCs w:val="18"/>
              </w:rPr>
              <w:t xml:space="preserve"> the importance of physical exercise and fitness.</w:t>
            </w:r>
          </w:p>
          <w:p w14:paraId="039A312A" w14:textId="7796B4EC" w:rsidR="00223224" w:rsidRPr="0078366F" w:rsidRDefault="00D415ED" w:rsidP="0071716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Current TA a</w:t>
            </w:r>
            <w:r w:rsidR="00223224" w:rsidRPr="00223224">
              <w:rPr>
                <w:rFonts w:cs="Arial"/>
                <w:sz w:val="18"/>
                <w:szCs w:val="18"/>
              </w:rPr>
              <w:t xml:space="preserve">ttainment </w:t>
            </w:r>
            <w:r>
              <w:rPr>
                <w:rFonts w:cs="Arial"/>
                <w:sz w:val="18"/>
                <w:szCs w:val="18"/>
              </w:rPr>
              <w:t>at end of unit data points shows slightly increased</w:t>
            </w:r>
            <w:r w:rsidR="00223224" w:rsidRPr="00223224">
              <w:rPr>
                <w:rFonts w:cs="Arial"/>
                <w:sz w:val="18"/>
                <w:szCs w:val="18"/>
              </w:rPr>
              <w:t xml:space="preserve"> with last </w:t>
            </w:r>
            <w:r w:rsidRPr="00223224">
              <w:rPr>
                <w:rFonts w:cs="Arial"/>
                <w:sz w:val="18"/>
                <w:szCs w:val="18"/>
              </w:rPr>
              <w:t>year’s</w:t>
            </w:r>
            <w:r w:rsidR="00223224" w:rsidRPr="00223224">
              <w:rPr>
                <w:rFonts w:cs="Arial"/>
                <w:sz w:val="18"/>
                <w:szCs w:val="18"/>
              </w:rPr>
              <w:t xml:space="preserve"> outcomes </w:t>
            </w:r>
            <w:r>
              <w:rPr>
                <w:rFonts w:cs="Arial"/>
                <w:sz w:val="18"/>
                <w:szCs w:val="18"/>
              </w:rPr>
              <w:t>and</w:t>
            </w:r>
            <w:r w:rsidR="00223224" w:rsidRPr="00223224">
              <w:rPr>
                <w:rFonts w:cs="Arial"/>
                <w:sz w:val="18"/>
                <w:szCs w:val="18"/>
              </w:rPr>
              <w:t xml:space="preserve"> pupil voice and staff voice shows</w:t>
            </w:r>
            <w:r w:rsidR="00B24D56">
              <w:rPr>
                <w:rFonts w:cs="Arial"/>
                <w:sz w:val="18"/>
                <w:szCs w:val="18"/>
              </w:rPr>
              <w:t xml:space="preserve"> an increase in enjoyment and participation in extra curricular PE</w:t>
            </w:r>
          </w:p>
        </w:tc>
      </w:tr>
      <w:tr w:rsidR="006B19DC" w:rsidRPr="0078366F" w14:paraId="79B994B9" w14:textId="77777777" w:rsidTr="00717166">
        <w:trPr>
          <w:trHeight w:val="990"/>
        </w:trPr>
        <w:tc>
          <w:tcPr>
            <w:tcW w:w="1889" w:type="pct"/>
            <w:shd w:val="clear" w:color="auto" w:fill="347186"/>
            <w:vAlign w:val="center"/>
          </w:tcPr>
          <w:p w14:paraId="7BE9BE00" w14:textId="77777777" w:rsidR="006B19DC" w:rsidRPr="007B153B" w:rsidRDefault="006B19DC" w:rsidP="00717166">
            <w:pPr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7B153B">
              <w:rPr>
                <w:rFonts w:cs="Arial"/>
                <w:color w:val="FFFFFF" w:themeColor="background1"/>
                <w:sz w:val="22"/>
                <w:szCs w:val="22"/>
              </w:rPr>
              <w:t>How will the school sustain the improvements?</w:t>
            </w:r>
          </w:p>
        </w:tc>
        <w:tc>
          <w:tcPr>
            <w:tcW w:w="3111" w:type="pct"/>
            <w:gridSpan w:val="2"/>
          </w:tcPr>
          <w:p w14:paraId="491FDFD0" w14:textId="6DA5259A" w:rsidR="006B19DC" w:rsidRDefault="008C4516" w:rsidP="00282CD9">
            <w:pPr>
              <w:tabs>
                <w:tab w:val="left" w:pos="6230"/>
              </w:tabs>
              <w:spacing w:after="0"/>
              <w:rPr>
                <w:rFonts w:cs="Arial"/>
                <w:sz w:val="18"/>
                <w:szCs w:val="18"/>
              </w:rPr>
            </w:pPr>
            <w:r w:rsidRPr="00223224">
              <w:rPr>
                <w:rFonts w:cs="Arial"/>
                <w:sz w:val="18"/>
                <w:szCs w:val="18"/>
              </w:rPr>
              <w:t>A new subject lead has clear next steps for improvements across the PE and Sports curriculum</w:t>
            </w:r>
            <w:r w:rsidR="00D415ED">
              <w:rPr>
                <w:rFonts w:cs="Arial"/>
                <w:sz w:val="18"/>
                <w:szCs w:val="18"/>
              </w:rPr>
              <w:t xml:space="preserve"> including discussions around new PE curriculum (peplanning.org.uk) </w:t>
            </w:r>
          </w:p>
          <w:p w14:paraId="1401F661" w14:textId="18E75165" w:rsidR="00223224" w:rsidRPr="00223224" w:rsidRDefault="00223224" w:rsidP="00282CD9">
            <w:pPr>
              <w:tabs>
                <w:tab w:val="left" w:pos="6230"/>
              </w:tabs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Foundations for ongoing pupil engagement in competitive sports</w:t>
            </w:r>
            <w:r w:rsidR="00804814">
              <w:rPr>
                <w:rFonts w:cs="Arial"/>
                <w:sz w:val="18"/>
                <w:szCs w:val="18"/>
              </w:rPr>
              <w:t xml:space="preserve"> with increase in participation and celebrated success this year</w:t>
            </w:r>
          </w:p>
          <w:p w14:paraId="5D678BDD" w14:textId="77777777" w:rsidR="00223224" w:rsidRDefault="00223224" w:rsidP="00282CD9">
            <w:pPr>
              <w:tabs>
                <w:tab w:val="left" w:pos="6230"/>
              </w:tabs>
              <w:spacing w:after="0"/>
              <w:rPr>
                <w:rFonts w:cs="Arial"/>
                <w:sz w:val="18"/>
                <w:szCs w:val="18"/>
              </w:rPr>
            </w:pPr>
            <w:r w:rsidRPr="00223224">
              <w:rPr>
                <w:rFonts w:cs="Arial"/>
                <w:sz w:val="18"/>
                <w:szCs w:val="18"/>
              </w:rPr>
              <w:lastRenderedPageBreak/>
              <w:t>New staff will continue to benefit from ongoing CPD in PE from WBA coaches leading to increased subject knowledge and improved outcomes</w:t>
            </w:r>
          </w:p>
          <w:p w14:paraId="512B005B" w14:textId="4C834C03" w:rsidR="00804814" w:rsidRPr="00804814" w:rsidRDefault="00804814" w:rsidP="00282CD9">
            <w:pPr>
              <w:tabs>
                <w:tab w:val="left" w:pos="6230"/>
              </w:tabs>
              <w:spacing w:after="0"/>
              <w:rPr>
                <w:rFonts w:cs="Arial"/>
                <w:sz w:val="18"/>
                <w:szCs w:val="18"/>
              </w:rPr>
            </w:pPr>
            <w:r w:rsidRPr="00804814">
              <w:rPr>
                <w:rFonts w:cs="Arial"/>
                <w:sz w:val="18"/>
                <w:szCs w:val="18"/>
              </w:rPr>
              <w:t>Excellent relationships with WBAF</w:t>
            </w:r>
            <w:r>
              <w:rPr>
                <w:rFonts w:cs="Arial"/>
                <w:sz w:val="18"/>
                <w:szCs w:val="18"/>
              </w:rPr>
              <w:t xml:space="preserve"> and ‘Sports Champions’ ensure opportunities for ongoing visits from local professionals</w:t>
            </w:r>
          </w:p>
        </w:tc>
      </w:tr>
      <w:tr w:rsidR="006B19DC" w:rsidRPr="00327EC3" w14:paraId="72BDFC92" w14:textId="77777777" w:rsidTr="00717166">
        <w:trPr>
          <w:trHeight w:val="266"/>
        </w:trPr>
        <w:tc>
          <w:tcPr>
            <w:tcW w:w="2500" w:type="pct"/>
            <w:gridSpan w:val="2"/>
            <w:shd w:val="clear" w:color="auto" w:fill="004251"/>
            <w:vAlign w:val="center"/>
          </w:tcPr>
          <w:p w14:paraId="5F8B6C19" w14:textId="77777777" w:rsidR="006B19DC" w:rsidRPr="00327EC3" w:rsidRDefault="006B19DC" w:rsidP="00717166">
            <w:pPr>
              <w:spacing w:line="276" w:lineRule="auto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327EC3">
              <w:rPr>
                <w:rFonts w:cs="Arial"/>
                <w:color w:val="FFFFFF" w:themeColor="background1"/>
                <w:sz w:val="22"/>
                <w:szCs w:val="22"/>
              </w:rPr>
              <w:lastRenderedPageBreak/>
              <w:t>Key achievements to date</w:t>
            </w:r>
          </w:p>
        </w:tc>
        <w:tc>
          <w:tcPr>
            <w:tcW w:w="2500" w:type="pct"/>
            <w:shd w:val="clear" w:color="auto" w:fill="004251"/>
            <w:vAlign w:val="center"/>
          </w:tcPr>
          <w:p w14:paraId="02BEF4B2" w14:textId="77777777" w:rsidR="006B19DC" w:rsidRPr="00327EC3" w:rsidRDefault="006B19DC" w:rsidP="00717166">
            <w:pPr>
              <w:spacing w:line="276" w:lineRule="auto"/>
              <w:jc w:val="center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327EC3">
              <w:rPr>
                <w:rFonts w:cs="Arial"/>
                <w:color w:val="FFFFFF" w:themeColor="background1"/>
                <w:sz w:val="22"/>
                <w:szCs w:val="22"/>
              </w:rPr>
              <w:t>Areas for further improvement</w:t>
            </w:r>
          </w:p>
        </w:tc>
      </w:tr>
      <w:tr w:rsidR="006B19DC" w:rsidRPr="007B153B" w14:paraId="57224432" w14:textId="77777777" w:rsidTr="00717166">
        <w:trPr>
          <w:trHeight w:val="2948"/>
        </w:trPr>
        <w:tc>
          <w:tcPr>
            <w:tcW w:w="2500" w:type="pct"/>
            <w:gridSpan w:val="2"/>
          </w:tcPr>
          <w:p w14:paraId="6B086A4F" w14:textId="30EC108C" w:rsidR="001B1B8F" w:rsidRPr="00282CD9" w:rsidRDefault="001B1B8F" w:rsidP="0071716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2CD9">
              <w:rPr>
                <w:rFonts w:asciiTheme="minorHAnsi" w:hAnsiTheme="minorHAnsi" w:cstheme="minorHAnsi"/>
                <w:sz w:val="22"/>
                <w:szCs w:val="22"/>
              </w:rPr>
              <w:t xml:space="preserve">Improved quality and consistency of teaching PE </w:t>
            </w:r>
          </w:p>
          <w:p w14:paraId="145E42F5" w14:textId="5AF4926C" w:rsidR="001B1B8F" w:rsidRPr="00282CD9" w:rsidRDefault="00D415ED" w:rsidP="0071716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Much wider</w:t>
            </w:r>
            <w:r w:rsidR="001B1B8F" w:rsidRPr="00282CD9">
              <w:rPr>
                <w:rFonts w:asciiTheme="minorHAnsi" w:hAnsiTheme="minorHAnsi" w:cstheme="minorHAnsi"/>
                <w:sz w:val="22"/>
                <w:szCs w:val="22"/>
              </w:rPr>
              <w:t xml:space="preserve"> range of opportunities for physical development in school (Opal) </w:t>
            </w:r>
          </w:p>
          <w:p w14:paraId="36503160" w14:textId="36D41308" w:rsidR="00223224" w:rsidRDefault="001B1B8F" w:rsidP="0071716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2CD9">
              <w:rPr>
                <w:rFonts w:asciiTheme="minorHAnsi" w:hAnsiTheme="minorHAnsi" w:cstheme="minorHAnsi"/>
                <w:sz w:val="22"/>
                <w:szCs w:val="22"/>
              </w:rPr>
              <w:t>Strong enrichment offer – includes many sports/physical activit</w:t>
            </w:r>
            <w:r w:rsidR="00D415ED">
              <w:rPr>
                <w:rFonts w:asciiTheme="minorHAnsi" w:hAnsiTheme="minorHAnsi" w:cstheme="minorHAnsi"/>
                <w:sz w:val="22"/>
                <w:szCs w:val="22"/>
              </w:rPr>
              <w:t>ies</w:t>
            </w:r>
          </w:p>
          <w:p w14:paraId="775F9903" w14:textId="397BAC9F" w:rsidR="001B1B8F" w:rsidRPr="00282CD9" w:rsidRDefault="00223224" w:rsidP="0071716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Competitive sports opportunities for KS2 children – football, athletics</w:t>
            </w:r>
            <w:r w:rsidR="001B1B8F" w:rsidRPr="00282C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DD5541B" w14:textId="44DE0BC1" w:rsidR="001B1B8F" w:rsidRPr="00282CD9" w:rsidRDefault="001B1B8F" w:rsidP="0071716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2CD9">
              <w:rPr>
                <w:rFonts w:asciiTheme="minorHAnsi" w:hAnsiTheme="minorHAnsi" w:cstheme="minorHAnsi"/>
                <w:sz w:val="22"/>
                <w:szCs w:val="22"/>
              </w:rPr>
              <w:t xml:space="preserve">Enhanced links with learning community e.g. Phoenix </w:t>
            </w:r>
            <w:r w:rsidR="00B24D56">
              <w:rPr>
                <w:rFonts w:asciiTheme="minorHAnsi" w:hAnsiTheme="minorHAnsi" w:cstheme="minorHAnsi"/>
                <w:sz w:val="22"/>
                <w:szCs w:val="22"/>
              </w:rPr>
              <w:t>fortnighty PE sessions</w:t>
            </w:r>
          </w:p>
          <w:p w14:paraId="2563CCAD" w14:textId="0C8AB495" w:rsidR="001B1B8F" w:rsidRPr="00282CD9" w:rsidRDefault="001B1B8F" w:rsidP="0071716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2CD9">
              <w:rPr>
                <w:rFonts w:asciiTheme="minorHAnsi" w:hAnsiTheme="minorHAnsi" w:cstheme="minorHAnsi"/>
                <w:sz w:val="22"/>
                <w:szCs w:val="22"/>
              </w:rPr>
              <w:t>Increased celebration of pupil achievements – weekly praise/certificates/recognition</w:t>
            </w:r>
            <w:r w:rsidR="00B24D56">
              <w:rPr>
                <w:rFonts w:asciiTheme="minorHAnsi" w:hAnsiTheme="minorHAnsi" w:cstheme="minorHAnsi"/>
                <w:sz w:val="22"/>
                <w:szCs w:val="22"/>
              </w:rPr>
              <w:t xml:space="preserve"> – awards from out of school clubs celebrated</w:t>
            </w:r>
          </w:p>
          <w:p w14:paraId="2D1B2C0B" w14:textId="697F7ED9" w:rsidR="006B19DC" w:rsidRDefault="00B24D56" w:rsidP="00717166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Most a</w:t>
            </w:r>
            <w:r w:rsidR="001B1B8F" w:rsidRPr="00282CD9">
              <w:rPr>
                <w:rFonts w:asciiTheme="minorHAnsi" w:hAnsiTheme="minorHAnsi" w:cstheme="minorHAnsi"/>
                <w:sz w:val="22"/>
                <w:szCs w:val="22"/>
              </w:rPr>
              <w:t xml:space="preserve">fter-school clubs </w:t>
            </w:r>
            <w:r w:rsidR="00282CD9" w:rsidRPr="00B24D56">
              <w:rPr>
                <w:rFonts w:asciiTheme="minorHAnsi" w:hAnsiTheme="minorHAnsi" w:cstheme="minorHAnsi"/>
                <w:sz w:val="22"/>
                <w:szCs w:val="22"/>
              </w:rPr>
              <w:t xml:space="preserve">over-subscribed </w:t>
            </w:r>
            <w:r w:rsidRPr="00B24D56">
              <w:rPr>
                <w:rFonts w:asciiTheme="minorHAnsi" w:hAnsiTheme="minorHAnsi" w:cstheme="minorHAnsi"/>
                <w:sz w:val="22"/>
                <w:szCs w:val="22"/>
              </w:rPr>
              <w:t>with waiting lists</w:t>
            </w:r>
          </w:p>
          <w:p w14:paraId="7D8F57D0" w14:textId="5E670C90" w:rsidR="00223224" w:rsidRPr="00223224" w:rsidRDefault="00223224" w:rsidP="0071716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3224">
              <w:rPr>
                <w:rFonts w:asciiTheme="minorHAnsi" w:hAnsiTheme="minorHAnsi" w:cstheme="minorHAnsi"/>
                <w:sz w:val="22"/>
                <w:szCs w:val="22"/>
              </w:rPr>
              <w:t>Girls Football Friday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An increase in girls participation in physical activity through opportunities to play football and develop skills and confidence as a group</w:t>
            </w:r>
          </w:p>
        </w:tc>
        <w:tc>
          <w:tcPr>
            <w:tcW w:w="2500" w:type="pct"/>
          </w:tcPr>
          <w:p w14:paraId="781A1B84" w14:textId="438BE246" w:rsidR="006B19DC" w:rsidRPr="00282CD9" w:rsidRDefault="00223224" w:rsidP="0071716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Further development of PE curriculum</w:t>
            </w:r>
            <w:r w:rsidR="001E4ADC">
              <w:rPr>
                <w:rFonts w:asciiTheme="minorHAnsi" w:hAnsiTheme="minorHAnsi" w:cstheme="minorHAnsi"/>
                <w:sz w:val="22"/>
                <w:szCs w:val="22"/>
              </w:rPr>
              <w:t xml:space="preserve"> – possibility of moving curriculum from ‘Power of PE’ to WBAF endorsed scheme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4ADC">
              <w:rPr>
                <w:rFonts w:asciiTheme="minorHAnsi" w:hAnsiTheme="minorHAnsi" w:cstheme="minorHAnsi"/>
                <w:sz w:val="22"/>
                <w:szCs w:val="22"/>
              </w:rPr>
              <w:t>‘PE Planning’</w:t>
            </w:r>
          </w:p>
          <w:p w14:paraId="70842496" w14:textId="0D7CD1DD" w:rsidR="006A5E27" w:rsidRPr="00282CD9" w:rsidRDefault="006A5E27" w:rsidP="0071716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2CD9">
              <w:rPr>
                <w:rFonts w:asciiTheme="minorHAnsi" w:hAnsiTheme="minorHAnsi" w:cstheme="minorHAnsi"/>
                <w:sz w:val="22"/>
                <w:szCs w:val="22"/>
              </w:rPr>
              <w:t xml:space="preserve">Continue to </w:t>
            </w:r>
            <w:r w:rsidR="001E4ADC">
              <w:rPr>
                <w:rFonts w:asciiTheme="minorHAnsi" w:hAnsiTheme="minorHAnsi" w:cstheme="minorHAnsi"/>
                <w:sz w:val="22"/>
                <w:szCs w:val="22"/>
              </w:rPr>
              <w:t xml:space="preserve">extend range of opportunities in outdoor environment to </w:t>
            </w:r>
            <w:r w:rsidR="00D415ED">
              <w:rPr>
                <w:rFonts w:asciiTheme="minorHAnsi" w:hAnsiTheme="minorHAnsi" w:cstheme="minorHAnsi"/>
                <w:sz w:val="22"/>
                <w:szCs w:val="22"/>
              </w:rPr>
              <w:t xml:space="preserve">further </w:t>
            </w:r>
            <w:r w:rsidRPr="00282CD9">
              <w:rPr>
                <w:rFonts w:asciiTheme="minorHAnsi" w:hAnsiTheme="minorHAnsi" w:cstheme="minorHAnsi"/>
                <w:sz w:val="22"/>
                <w:szCs w:val="22"/>
              </w:rPr>
              <w:t xml:space="preserve">develop love of physical activity </w:t>
            </w:r>
          </w:p>
          <w:p w14:paraId="75CE9811" w14:textId="68747F6E" w:rsidR="006A5E27" w:rsidRPr="00282CD9" w:rsidRDefault="006A5E27" w:rsidP="0071716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2CD9">
              <w:rPr>
                <w:rFonts w:asciiTheme="minorHAnsi" w:hAnsiTheme="minorHAnsi" w:cstheme="minorHAnsi"/>
                <w:sz w:val="22"/>
                <w:szCs w:val="22"/>
              </w:rPr>
              <w:t xml:space="preserve">Continue to expand range of opportunities for children to engage in physical activity in and beyond school </w:t>
            </w:r>
          </w:p>
          <w:p w14:paraId="1682197A" w14:textId="77777777" w:rsidR="006A5E27" w:rsidRPr="00282CD9" w:rsidRDefault="006A5E27" w:rsidP="0071716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2CD9">
              <w:rPr>
                <w:rFonts w:asciiTheme="minorHAnsi" w:hAnsiTheme="minorHAnsi" w:cstheme="minorHAnsi"/>
                <w:sz w:val="22"/>
                <w:szCs w:val="22"/>
              </w:rPr>
              <w:t xml:space="preserve">Continue to promote and celebrate pupil’s engagement in sport – recognise achievements </w:t>
            </w:r>
          </w:p>
          <w:p w14:paraId="49127E2A" w14:textId="77777777" w:rsidR="006A5E27" w:rsidRPr="00282CD9" w:rsidRDefault="006A5E27" w:rsidP="0071716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82CD9">
              <w:rPr>
                <w:rFonts w:asciiTheme="minorHAnsi" w:hAnsiTheme="minorHAnsi" w:cstheme="minorHAnsi"/>
                <w:sz w:val="22"/>
                <w:szCs w:val="22"/>
              </w:rPr>
              <w:t xml:space="preserve">Further increase pupil ownership and leadership re: physical activity/engagement in sports </w:t>
            </w:r>
          </w:p>
          <w:p w14:paraId="2E81A2A1" w14:textId="77777777" w:rsidR="00F67497" w:rsidRPr="00282CD9" w:rsidRDefault="00F67497" w:rsidP="00F67497">
            <w:pPr>
              <w:rPr>
                <w:rFonts w:asciiTheme="minorHAnsi" w:hAnsiTheme="minorHAnsi" w:cstheme="minorHAnsi"/>
                <w:spacing w:val="2"/>
                <w:sz w:val="22"/>
                <w:szCs w:val="22"/>
              </w:rPr>
            </w:pPr>
            <w:r w:rsidRPr="00282CD9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Source local community services/clubs to forge links between home and school.</w:t>
            </w:r>
          </w:p>
          <w:p w14:paraId="3E48B84E" w14:textId="0E3E762B" w:rsidR="00F67497" w:rsidRPr="00282CD9" w:rsidRDefault="00B24D56" w:rsidP="00F674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Continue to develop</w:t>
            </w:r>
            <w:r w:rsidR="00F67497" w:rsidRPr="00282C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extend range of </w:t>
            </w:r>
            <w:r w:rsidR="00F67497" w:rsidRPr="00282CD9">
              <w:rPr>
                <w:rFonts w:asciiTheme="minorHAnsi" w:hAnsiTheme="minorHAnsi" w:cstheme="minorHAnsi"/>
                <w:sz w:val="22"/>
                <w:szCs w:val="22"/>
              </w:rPr>
              <w:t>intra-school competitive sports between classes.</w:t>
            </w:r>
          </w:p>
          <w:p w14:paraId="06D36810" w14:textId="7229CE3C" w:rsidR="00F67497" w:rsidRPr="00282CD9" w:rsidRDefault="00223224" w:rsidP="00F674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Continue to engage in</w:t>
            </w:r>
            <w:r w:rsidR="00F67497" w:rsidRPr="00282CD9">
              <w:rPr>
                <w:rFonts w:asciiTheme="minorHAnsi" w:hAnsiTheme="minorHAnsi" w:cstheme="minorHAnsi"/>
                <w:sz w:val="22"/>
                <w:szCs w:val="22"/>
              </w:rPr>
              <w:t xml:space="preserve"> opportunities to engage in inter-schools sports competitions within the WBLC.</w:t>
            </w:r>
          </w:p>
          <w:p w14:paraId="774BCFD4" w14:textId="7DE87B56" w:rsidR="00F67497" w:rsidRPr="00282CD9" w:rsidRDefault="00F67497" w:rsidP="00F674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2CD9">
              <w:rPr>
                <w:rFonts w:asciiTheme="minorHAnsi" w:hAnsiTheme="minorHAnsi" w:cstheme="minorHAnsi"/>
                <w:sz w:val="22"/>
                <w:szCs w:val="22"/>
              </w:rPr>
              <w:t>Establish a whole school ‘sports council’ following a si</w:t>
            </w:r>
            <w:r w:rsidR="001B1B8F" w:rsidRPr="00282CD9">
              <w:rPr>
                <w:rFonts w:asciiTheme="minorHAnsi" w:hAnsiTheme="minorHAnsi" w:cstheme="minorHAnsi"/>
                <w:sz w:val="22"/>
                <w:szCs w:val="22"/>
              </w:rPr>
              <w:t xml:space="preserve">milar model to School Parliament </w:t>
            </w:r>
          </w:p>
          <w:p w14:paraId="7F28B12F" w14:textId="4B6A5382" w:rsidR="00F67497" w:rsidRPr="00282CD9" w:rsidRDefault="00F67497" w:rsidP="002232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966A34" w14:textId="77777777" w:rsidR="006B19DC" w:rsidRDefault="006B19DC" w:rsidP="00D35468">
      <w:pPr>
        <w:rPr>
          <w:rFonts w:cs="Arial"/>
          <w:szCs w:val="22"/>
        </w:rPr>
      </w:pPr>
    </w:p>
    <w:p w14:paraId="6D19531C" w14:textId="77777777" w:rsidR="0054430D" w:rsidRDefault="0054430D" w:rsidP="00D35468">
      <w:pPr>
        <w:rPr>
          <w:rFonts w:cs="Arial"/>
          <w:szCs w:val="22"/>
        </w:rPr>
      </w:pPr>
    </w:p>
    <w:sectPr w:rsidR="0054430D" w:rsidSect="004438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52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37969" w14:textId="77777777" w:rsidR="007C1082" w:rsidRDefault="007C1082" w:rsidP="00920131">
      <w:r>
        <w:separator/>
      </w:r>
    </w:p>
  </w:endnote>
  <w:endnote w:type="continuationSeparator" w:id="0">
    <w:p w14:paraId="47F4612D" w14:textId="77777777" w:rsidR="007C1082" w:rsidRDefault="007C1082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Infan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53CB7" w14:textId="77777777" w:rsidR="00002888" w:rsidRDefault="00002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8048577"/>
      <w:docPartObj>
        <w:docPartGallery w:val="Page Numbers (Bottom of Page)"/>
        <w:docPartUnique/>
      </w:docPartObj>
    </w:sdtPr>
    <w:sdtEndPr>
      <w:rPr>
        <w:rFonts w:ascii="SassoonInfant" w:hAnsi="SassoonInfant"/>
        <w:noProof/>
        <w:sz w:val="24"/>
      </w:rPr>
    </w:sdtEndPr>
    <w:sdtContent>
      <w:p w14:paraId="26BD0ABB" w14:textId="7496D545" w:rsidR="00947AA1" w:rsidRPr="00947AA1" w:rsidRDefault="00947AA1">
        <w:pPr>
          <w:pStyle w:val="Footer"/>
          <w:jc w:val="right"/>
          <w:rPr>
            <w:rFonts w:ascii="SassoonInfant" w:hAnsi="SassoonInfant"/>
            <w:sz w:val="24"/>
          </w:rPr>
        </w:pPr>
        <w:r w:rsidRPr="00947AA1">
          <w:rPr>
            <w:rFonts w:ascii="SassoonInfant" w:hAnsi="SassoonInfant"/>
            <w:sz w:val="24"/>
          </w:rPr>
          <w:fldChar w:fldCharType="begin"/>
        </w:r>
        <w:r w:rsidRPr="00947AA1">
          <w:rPr>
            <w:rFonts w:ascii="SassoonInfant" w:hAnsi="SassoonInfant"/>
            <w:sz w:val="24"/>
          </w:rPr>
          <w:instrText xml:space="preserve"> PAGE   \* MERGEFORMAT </w:instrText>
        </w:r>
        <w:r w:rsidRPr="00947AA1">
          <w:rPr>
            <w:rFonts w:ascii="SassoonInfant" w:hAnsi="SassoonInfant"/>
            <w:sz w:val="24"/>
          </w:rPr>
          <w:fldChar w:fldCharType="separate"/>
        </w:r>
        <w:r w:rsidR="00EC30AC">
          <w:rPr>
            <w:rFonts w:ascii="SassoonInfant" w:hAnsi="SassoonInfant"/>
            <w:noProof/>
            <w:sz w:val="24"/>
          </w:rPr>
          <w:t>10</w:t>
        </w:r>
        <w:r w:rsidRPr="00947AA1">
          <w:rPr>
            <w:rFonts w:ascii="SassoonInfant" w:hAnsi="SassoonInfant"/>
            <w:noProof/>
            <w:sz w:val="24"/>
          </w:rPr>
          <w:fldChar w:fldCharType="end"/>
        </w:r>
      </w:p>
    </w:sdtContent>
  </w:sdt>
  <w:p w14:paraId="3B1248AD" w14:textId="15765BB9" w:rsidR="00327EC3" w:rsidRPr="00E81A53" w:rsidRDefault="00327EC3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054014"/>
      <w:docPartObj>
        <w:docPartGallery w:val="Page Numbers (Bottom of Page)"/>
        <w:docPartUnique/>
      </w:docPartObj>
    </w:sdtPr>
    <w:sdtEndPr>
      <w:rPr>
        <w:rFonts w:ascii="SassoonInfant" w:hAnsi="SassoonInfant"/>
        <w:noProof/>
        <w:sz w:val="24"/>
      </w:rPr>
    </w:sdtEndPr>
    <w:sdtContent>
      <w:p w14:paraId="07256D6E" w14:textId="37E153F5" w:rsidR="002A538A" w:rsidRPr="002A538A" w:rsidRDefault="002A538A">
        <w:pPr>
          <w:pStyle w:val="Footer"/>
          <w:jc w:val="right"/>
          <w:rPr>
            <w:rFonts w:ascii="SassoonInfant" w:hAnsi="SassoonInfant"/>
            <w:sz w:val="24"/>
          </w:rPr>
        </w:pPr>
        <w:r w:rsidRPr="002A538A">
          <w:rPr>
            <w:rFonts w:ascii="SassoonInfant" w:hAnsi="SassoonInfant"/>
            <w:sz w:val="24"/>
          </w:rPr>
          <w:fldChar w:fldCharType="begin"/>
        </w:r>
        <w:r w:rsidRPr="002A538A">
          <w:rPr>
            <w:rFonts w:ascii="SassoonInfant" w:hAnsi="SassoonInfant"/>
            <w:sz w:val="24"/>
          </w:rPr>
          <w:instrText xml:space="preserve"> PAGE   \* MERGEFORMAT </w:instrText>
        </w:r>
        <w:r w:rsidRPr="002A538A">
          <w:rPr>
            <w:rFonts w:ascii="SassoonInfant" w:hAnsi="SassoonInfant"/>
            <w:sz w:val="24"/>
          </w:rPr>
          <w:fldChar w:fldCharType="separate"/>
        </w:r>
        <w:r w:rsidR="00DC60E6">
          <w:rPr>
            <w:rFonts w:ascii="SassoonInfant" w:hAnsi="SassoonInfant"/>
            <w:noProof/>
            <w:sz w:val="24"/>
          </w:rPr>
          <w:t>1</w:t>
        </w:r>
        <w:r w:rsidRPr="002A538A">
          <w:rPr>
            <w:rFonts w:ascii="SassoonInfant" w:hAnsi="SassoonInfant"/>
            <w:noProof/>
            <w:sz w:val="24"/>
          </w:rPr>
          <w:fldChar w:fldCharType="end"/>
        </w:r>
      </w:p>
    </w:sdtContent>
  </w:sdt>
  <w:p w14:paraId="48BBFA1B" w14:textId="094CFE55" w:rsidR="00327EC3" w:rsidRDefault="00327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D4342" w14:textId="77777777" w:rsidR="007C1082" w:rsidRDefault="007C1082" w:rsidP="00920131">
      <w:r>
        <w:separator/>
      </w:r>
    </w:p>
  </w:footnote>
  <w:footnote w:type="continuationSeparator" w:id="0">
    <w:p w14:paraId="6E3750E9" w14:textId="77777777" w:rsidR="007C1082" w:rsidRDefault="007C1082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57CF0" w14:textId="77777777" w:rsidR="00002888" w:rsidRDefault="000028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6994F" w14:textId="77777777" w:rsidR="00002888" w:rsidRDefault="000028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FC28F" w14:textId="77777777" w:rsidR="00947AA1" w:rsidRDefault="00947AA1" w:rsidP="00947AA1">
    <w:pPr>
      <w:pStyle w:val="Heading10"/>
    </w:pPr>
    <w:r w:rsidRPr="00957019">
      <w:rPr>
        <w:b w:val="0"/>
        <w:noProof/>
        <w:color w:val="666666" w:themeColor="text2" w:themeTint="99"/>
        <w:lang w:eastAsia="en-GB"/>
      </w:rPr>
      <w:drawing>
        <wp:anchor distT="0" distB="0" distL="114300" distR="114300" simplePos="0" relativeHeight="251660288" behindDoc="0" locked="0" layoutInCell="1" allowOverlap="1" wp14:anchorId="556871A2" wp14:editId="335BF438">
          <wp:simplePos x="0" y="0"/>
          <wp:positionH relativeFrom="margin">
            <wp:align>right</wp:align>
          </wp:positionH>
          <wp:positionV relativeFrom="paragraph">
            <wp:posOffset>-252730</wp:posOffset>
          </wp:positionV>
          <wp:extent cx="1052116" cy="933450"/>
          <wp:effectExtent l="0" t="0" r="0" b="0"/>
          <wp:wrapNone/>
          <wp:docPr id="10" name="Picture 10" descr="C:\Users\lmee\Desktop\Logo NEW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mee\Desktop\Logo NEWES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16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F568E" w14:textId="46B3F8B9" w:rsidR="00947AA1" w:rsidRPr="00947AA1" w:rsidRDefault="00947AA1" w:rsidP="00947AA1">
    <w:pPr>
      <w:pStyle w:val="Heading10"/>
      <w:jc w:val="center"/>
      <w:rPr>
        <w:u w:val="single"/>
      </w:rPr>
    </w:pPr>
    <w:r w:rsidRPr="00947AA1">
      <w:rPr>
        <w:u w:val="single"/>
      </w:rPr>
      <w:t>PE &amp; Sport Premium Spending Plan 202</w:t>
    </w:r>
    <w:r w:rsidR="00002888">
      <w:rPr>
        <w:u w:val="single"/>
      </w:rPr>
      <w:t>3</w:t>
    </w:r>
    <w:r w:rsidR="00225764">
      <w:rPr>
        <w:u w:val="single"/>
      </w:rPr>
      <w:t>-202</w:t>
    </w:r>
    <w:r w:rsidR="00002888">
      <w:rPr>
        <w:u w:val="singl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CCE5EC"/>
    <w:lvl w:ilvl="0">
      <w:start w:val="1"/>
      <w:numFmt w:val="bullet"/>
      <w:pStyle w:val="List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1624614"/>
    <w:multiLevelType w:val="hybridMultilevel"/>
    <w:tmpl w:val="3634C30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6BE0"/>
    <w:multiLevelType w:val="multilevel"/>
    <w:tmpl w:val="88BE6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3" w15:restartNumberingAfterBreak="0">
    <w:nsid w:val="0796286F"/>
    <w:multiLevelType w:val="hybridMultilevel"/>
    <w:tmpl w:val="A24251A4"/>
    <w:lvl w:ilvl="0" w:tplc="5314A5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45BCF"/>
    <w:multiLevelType w:val="hybridMultilevel"/>
    <w:tmpl w:val="80AC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D5EA4"/>
    <w:multiLevelType w:val="hybridMultilevel"/>
    <w:tmpl w:val="EE3E719A"/>
    <w:lvl w:ilvl="0" w:tplc="8CB44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ED0C08"/>
    <w:multiLevelType w:val="hybridMultilevel"/>
    <w:tmpl w:val="6ADCDD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A72F8"/>
    <w:multiLevelType w:val="hybridMultilevel"/>
    <w:tmpl w:val="C74AF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65950"/>
    <w:multiLevelType w:val="hybridMultilevel"/>
    <w:tmpl w:val="224879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F6808"/>
    <w:multiLevelType w:val="hybridMultilevel"/>
    <w:tmpl w:val="80A850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A073C"/>
    <w:multiLevelType w:val="hybridMultilevel"/>
    <w:tmpl w:val="8A38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210D97"/>
    <w:multiLevelType w:val="hybridMultilevel"/>
    <w:tmpl w:val="1248A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7603"/>
    <w:multiLevelType w:val="hybridMultilevel"/>
    <w:tmpl w:val="2836055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240D5"/>
    <w:multiLevelType w:val="hybridMultilevel"/>
    <w:tmpl w:val="B8D8E3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433292"/>
    <w:multiLevelType w:val="hybridMultilevel"/>
    <w:tmpl w:val="9848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2738AD"/>
    <w:multiLevelType w:val="hybridMultilevel"/>
    <w:tmpl w:val="F2CAEBE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A3C01"/>
    <w:multiLevelType w:val="hybridMultilevel"/>
    <w:tmpl w:val="4A40CD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8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>
    <w:abstractNumId w:val="18"/>
  </w:num>
  <w:num w:numId="5">
    <w:abstractNumId w:val="2"/>
  </w:num>
  <w:num w:numId="6">
    <w:abstractNumId w:val="20"/>
  </w:num>
  <w:num w:numId="7">
    <w:abstractNumId w:val="10"/>
  </w:num>
  <w:num w:numId="8">
    <w:abstractNumId w:val="5"/>
  </w:num>
  <w:num w:numId="9">
    <w:abstractNumId w:val="0"/>
  </w:num>
  <w:num w:numId="10">
    <w:abstractNumId w:val="19"/>
  </w:num>
  <w:num w:numId="11">
    <w:abstractNumId w:val="7"/>
  </w:num>
  <w:num w:numId="12">
    <w:abstractNumId w:val="3"/>
  </w:num>
  <w:num w:numId="13">
    <w:abstractNumId w:val="14"/>
  </w:num>
  <w:num w:numId="14">
    <w:abstractNumId w:val="13"/>
  </w:num>
  <w:num w:numId="15">
    <w:abstractNumId w:val="9"/>
  </w:num>
  <w:num w:numId="16">
    <w:abstractNumId w:val="12"/>
  </w:num>
  <w:num w:numId="17">
    <w:abstractNumId w:val="22"/>
  </w:num>
  <w:num w:numId="18">
    <w:abstractNumId w:val="21"/>
  </w:num>
  <w:num w:numId="19">
    <w:abstractNumId w:val="16"/>
  </w:num>
  <w:num w:numId="20">
    <w:abstractNumId w:val="1"/>
  </w:num>
  <w:num w:numId="21">
    <w:abstractNumId w:val="15"/>
  </w:num>
  <w:num w:numId="22">
    <w:abstractNumId w:val="8"/>
  </w:num>
  <w:num w:numId="23">
    <w:abstractNumId w:val="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31"/>
    <w:rsid w:val="00002888"/>
    <w:rsid w:val="000076C1"/>
    <w:rsid w:val="00021613"/>
    <w:rsid w:val="00021B95"/>
    <w:rsid w:val="000535EE"/>
    <w:rsid w:val="00057D25"/>
    <w:rsid w:val="00062F05"/>
    <w:rsid w:val="000C00BB"/>
    <w:rsid w:val="000C107A"/>
    <w:rsid w:val="000C238B"/>
    <w:rsid w:val="000C44DE"/>
    <w:rsid w:val="000C69A1"/>
    <w:rsid w:val="000D108D"/>
    <w:rsid w:val="000E59A4"/>
    <w:rsid w:val="00102A09"/>
    <w:rsid w:val="00110438"/>
    <w:rsid w:val="00132AE0"/>
    <w:rsid w:val="00147B0C"/>
    <w:rsid w:val="00183782"/>
    <w:rsid w:val="00185786"/>
    <w:rsid w:val="001953D8"/>
    <w:rsid w:val="001A55DD"/>
    <w:rsid w:val="001B1B8F"/>
    <w:rsid w:val="001B6625"/>
    <w:rsid w:val="001E4ADC"/>
    <w:rsid w:val="00200EE8"/>
    <w:rsid w:val="00223224"/>
    <w:rsid w:val="00225764"/>
    <w:rsid w:val="0024661C"/>
    <w:rsid w:val="002538D2"/>
    <w:rsid w:val="0025461B"/>
    <w:rsid w:val="002719D4"/>
    <w:rsid w:val="00282CD9"/>
    <w:rsid w:val="00284327"/>
    <w:rsid w:val="002856BE"/>
    <w:rsid w:val="00296A9C"/>
    <w:rsid w:val="002A538A"/>
    <w:rsid w:val="002A64DB"/>
    <w:rsid w:val="002B6E44"/>
    <w:rsid w:val="002C0DB0"/>
    <w:rsid w:val="002C594C"/>
    <w:rsid w:val="002C67F8"/>
    <w:rsid w:val="002C7FD0"/>
    <w:rsid w:val="002E6EC4"/>
    <w:rsid w:val="002F39D1"/>
    <w:rsid w:val="002F7262"/>
    <w:rsid w:val="00301CE4"/>
    <w:rsid w:val="00316881"/>
    <w:rsid w:val="00327EC3"/>
    <w:rsid w:val="00351341"/>
    <w:rsid w:val="00355ACF"/>
    <w:rsid w:val="00361BC7"/>
    <w:rsid w:val="00376CF2"/>
    <w:rsid w:val="0038058A"/>
    <w:rsid w:val="003829ED"/>
    <w:rsid w:val="0039468A"/>
    <w:rsid w:val="003A1FDA"/>
    <w:rsid w:val="003B1DDA"/>
    <w:rsid w:val="003C24D7"/>
    <w:rsid w:val="003D51ED"/>
    <w:rsid w:val="003F3BD2"/>
    <w:rsid w:val="003F581D"/>
    <w:rsid w:val="003F7011"/>
    <w:rsid w:val="00402F70"/>
    <w:rsid w:val="00406611"/>
    <w:rsid w:val="004438AD"/>
    <w:rsid w:val="00443BFB"/>
    <w:rsid w:val="00443D93"/>
    <w:rsid w:val="00455680"/>
    <w:rsid w:val="00464AC5"/>
    <w:rsid w:val="00476EC5"/>
    <w:rsid w:val="00491D47"/>
    <w:rsid w:val="00493ACA"/>
    <w:rsid w:val="00495896"/>
    <w:rsid w:val="004C5164"/>
    <w:rsid w:val="004C60D9"/>
    <w:rsid w:val="004D04B7"/>
    <w:rsid w:val="004D32AC"/>
    <w:rsid w:val="004D36CF"/>
    <w:rsid w:val="004E252A"/>
    <w:rsid w:val="004F2FC7"/>
    <w:rsid w:val="00511636"/>
    <w:rsid w:val="0051520B"/>
    <w:rsid w:val="005179BE"/>
    <w:rsid w:val="005254B1"/>
    <w:rsid w:val="00540794"/>
    <w:rsid w:val="0054430D"/>
    <w:rsid w:val="00546C67"/>
    <w:rsid w:val="00551B7F"/>
    <w:rsid w:val="005709B1"/>
    <w:rsid w:val="0057194E"/>
    <w:rsid w:val="0057319B"/>
    <w:rsid w:val="0058114D"/>
    <w:rsid w:val="00586D6B"/>
    <w:rsid w:val="00587DA0"/>
    <w:rsid w:val="005B1824"/>
    <w:rsid w:val="005C4894"/>
    <w:rsid w:val="005D2B3E"/>
    <w:rsid w:val="005E2573"/>
    <w:rsid w:val="005E585A"/>
    <w:rsid w:val="00603DF5"/>
    <w:rsid w:val="00620EC2"/>
    <w:rsid w:val="00650CE0"/>
    <w:rsid w:val="00677138"/>
    <w:rsid w:val="00691D10"/>
    <w:rsid w:val="006A5E27"/>
    <w:rsid w:val="006B19DC"/>
    <w:rsid w:val="006B1D73"/>
    <w:rsid w:val="006D0E7A"/>
    <w:rsid w:val="006E369F"/>
    <w:rsid w:val="006E78B4"/>
    <w:rsid w:val="007119E8"/>
    <w:rsid w:val="00717608"/>
    <w:rsid w:val="00726DAE"/>
    <w:rsid w:val="00731D00"/>
    <w:rsid w:val="00736FCD"/>
    <w:rsid w:val="00744D41"/>
    <w:rsid w:val="00761CBE"/>
    <w:rsid w:val="00796BAC"/>
    <w:rsid w:val="007A0628"/>
    <w:rsid w:val="007B02C8"/>
    <w:rsid w:val="007B153B"/>
    <w:rsid w:val="007B1FA4"/>
    <w:rsid w:val="007B4A1A"/>
    <w:rsid w:val="007C1082"/>
    <w:rsid w:val="007C1707"/>
    <w:rsid w:val="007E48F6"/>
    <w:rsid w:val="007E74FB"/>
    <w:rsid w:val="007F1A84"/>
    <w:rsid w:val="007F77D8"/>
    <w:rsid w:val="008001A1"/>
    <w:rsid w:val="00804814"/>
    <w:rsid w:val="00804E7F"/>
    <w:rsid w:val="008103A7"/>
    <w:rsid w:val="00817C47"/>
    <w:rsid w:val="00825437"/>
    <w:rsid w:val="00885110"/>
    <w:rsid w:val="008871D4"/>
    <w:rsid w:val="008C4516"/>
    <w:rsid w:val="008D55FE"/>
    <w:rsid w:val="008E7FB9"/>
    <w:rsid w:val="00907C44"/>
    <w:rsid w:val="00914925"/>
    <w:rsid w:val="00920131"/>
    <w:rsid w:val="009365EF"/>
    <w:rsid w:val="00947AA1"/>
    <w:rsid w:val="00970268"/>
    <w:rsid w:val="0097259B"/>
    <w:rsid w:val="009820B6"/>
    <w:rsid w:val="009A1568"/>
    <w:rsid w:val="009A5166"/>
    <w:rsid w:val="009C2906"/>
    <w:rsid w:val="00A02FEF"/>
    <w:rsid w:val="00A113BB"/>
    <w:rsid w:val="00A15CB9"/>
    <w:rsid w:val="00A178B4"/>
    <w:rsid w:val="00A8123C"/>
    <w:rsid w:val="00A85E5D"/>
    <w:rsid w:val="00AB0117"/>
    <w:rsid w:val="00AB05F9"/>
    <w:rsid w:val="00AB3DB1"/>
    <w:rsid w:val="00AC1BDF"/>
    <w:rsid w:val="00AD35F2"/>
    <w:rsid w:val="00AE0C20"/>
    <w:rsid w:val="00AE4AF0"/>
    <w:rsid w:val="00B04356"/>
    <w:rsid w:val="00B24D56"/>
    <w:rsid w:val="00B2525D"/>
    <w:rsid w:val="00B35B38"/>
    <w:rsid w:val="00B401EC"/>
    <w:rsid w:val="00B54383"/>
    <w:rsid w:val="00B723FE"/>
    <w:rsid w:val="00B81A03"/>
    <w:rsid w:val="00BD0F7E"/>
    <w:rsid w:val="00BD30B5"/>
    <w:rsid w:val="00BE5001"/>
    <w:rsid w:val="00C01013"/>
    <w:rsid w:val="00C1513F"/>
    <w:rsid w:val="00C307B7"/>
    <w:rsid w:val="00C375FE"/>
    <w:rsid w:val="00C9191F"/>
    <w:rsid w:val="00CC2D09"/>
    <w:rsid w:val="00CF569C"/>
    <w:rsid w:val="00D10089"/>
    <w:rsid w:val="00D12291"/>
    <w:rsid w:val="00D35468"/>
    <w:rsid w:val="00D415ED"/>
    <w:rsid w:val="00D55002"/>
    <w:rsid w:val="00D92C48"/>
    <w:rsid w:val="00DB6997"/>
    <w:rsid w:val="00DC60E6"/>
    <w:rsid w:val="00DC77FD"/>
    <w:rsid w:val="00DE43F4"/>
    <w:rsid w:val="00E1129F"/>
    <w:rsid w:val="00E12E9E"/>
    <w:rsid w:val="00E41C21"/>
    <w:rsid w:val="00E733F9"/>
    <w:rsid w:val="00E7376B"/>
    <w:rsid w:val="00E81A53"/>
    <w:rsid w:val="00E95ACA"/>
    <w:rsid w:val="00EB158F"/>
    <w:rsid w:val="00EB7AF9"/>
    <w:rsid w:val="00EC30AC"/>
    <w:rsid w:val="00F22487"/>
    <w:rsid w:val="00F25324"/>
    <w:rsid w:val="00F279F6"/>
    <w:rsid w:val="00F4597E"/>
    <w:rsid w:val="00F5441B"/>
    <w:rsid w:val="00F67497"/>
    <w:rsid w:val="00F711A7"/>
    <w:rsid w:val="00F919CD"/>
    <w:rsid w:val="00F91D5A"/>
    <w:rsid w:val="00FB05E5"/>
    <w:rsid w:val="00FB0E65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0142C"/>
  <w15:docId w15:val="{8B0654C8-D3BA-4906-9904-7ABC780B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BDF"/>
    <w:pPr>
      <w:spacing w:before="120" w:after="120" w:line="240" w:lineRule="auto"/>
    </w:pPr>
    <w:rPr>
      <w:rFonts w:ascii="Arial" w:eastAsiaTheme="minorEastAsia" w:hAnsi="Arial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EC3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3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04041" w:themeColor="accent1"/>
        <w:left w:val="single" w:sz="8" w:space="0" w:color="404041" w:themeColor="accent1"/>
        <w:bottom w:val="single" w:sz="8" w:space="0" w:color="404041" w:themeColor="accent1"/>
        <w:right w:val="single" w:sz="8" w:space="0" w:color="40404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  <w:tblStylePr w:type="band1Horz">
      <w:tblPr/>
      <w:tcPr>
        <w:tcBorders>
          <w:top w:val="single" w:sz="8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</w:style>
  <w:style w:type="paragraph" w:customStyle="1" w:styleId="Style2">
    <w:name w:val="Style2"/>
    <w:basedOn w:val="Heading1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0">
    <w:name w:val="Heading1"/>
    <w:basedOn w:val="Normal"/>
    <w:next w:val="Normal"/>
    <w:qFormat/>
    <w:rsid w:val="00327EC3"/>
    <w:pPr>
      <w:spacing w:line="320" w:lineRule="exact"/>
    </w:pPr>
    <w:rPr>
      <w:rFonts w:eastAsiaTheme="minorHAnsi" w:cs="Arial"/>
      <w:b/>
      <w:color w:val="000000" w:themeColor="text1"/>
      <w:sz w:val="32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327EC3"/>
    <w:pPr>
      <w:tabs>
        <w:tab w:val="left" w:pos="3686"/>
      </w:tabs>
      <w:spacing w:before="240" w:after="240"/>
      <w:ind w:left="0"/>
      <w:contextualSpacing w:val="0"/>
      <w:jc w:val="both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327EC3"/>
    <w:rPr>
      <w:rFonts w:ascii="Arial" w:hAnsi="Arial" w:cs="Arial"/>
      <w:lang w:eastAsia="en-GB"/>
    </w:rPr>
  </w:style>
  <w:style w:type="paragraph" w:styleId="ListBullet">
    <w:name w:val="List Bullet"/>
    <w:basedOn w:val="Normal"/>
    <w:uiPriority w:val="99"/>
    <w:unhideWhenUsed/>
    <w:rsid w:val="00D35468"/>
    <w:pPr>
      <w:numPr>
        <w:numId w:val="9"/>
      </w:numPr>
      <w:contextualSpacing/>
    </w:pPr>
    <w:rPr>
      <w:rFonts w:ascii="Times New Roman" w:eastAsia="Times New Roman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354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35468"/>
    <w:rPr>
      <w:color w:val="990099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46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96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BAC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BAC"/>
    <w:rPr>
      <w:rFonts w:ascii="Arial" w:eastAsiaTheme="minorEastAsia" w:hAnsi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27EC3"/>
    <w:rPr>
      <w:rFonts w:ascii="Arial" w:eastAsiaTheme="majorEastAsia" w:hAnsi="Arial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BFAF4"/>
      </a:lt2>
      <a:accent1>
        <a:srgbClr val="404041"/>
      </a:accent1>
      <a:accent2>
        <a:srgbClr val="BCBEBE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D006"/>
      </a:accent6>
      <a:hlink>
        <a:srgbClr val="0000FF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9AF965616C047BE384E2BD300100A" ma:contentTypeVersion="18" ma:contentTypeDescription="Create a new document." ma:contentTypeScope="" ma:versionID="e2fbd5c0b5669b0691d3a798b91cc02f">
  <xsd:schema xmlns:xsd="http://www.w3.org/2001/XMLSchema" xmlns:xs="http://www.w3.org/2001/XMLSchema" xmlns:p="http://schemas.microsoft.com/office/2006/metadata/properties" xmlns:ns3="f771bac6-2ad6-47ad-a87c-66011eb23bc5" xmlns:ns4="e5bc251d-8d23-4bd6-b069-86e86ee0bfc1" targetNamespace="http://schemas.microsoft.com/office/2006/metadata/properties" ma:root="true" ma:fieldsID="a9ba11008f50ba5f60d393e5237f0c9e" ns3:_="" ns4:_="">
    <xsd:import namespace="f771bac6-2ad6-47ad-a87c-66011eb23bc5"/>
    <xsd:import namespace="e5bc251d-8d23-4bd6-b069-86e86ee0bf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bac6-2ad6-47ad-a87c-66011eb23b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c251d-8d23-4bd6-b069-86e86ee0b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bc251d-8d23-4bd6-b069-86e86ee0bf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E80C6-C2F6-4D29-89EC-1A09A439F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1bac6-2ad6-47ad-a87c-66011eb23bc5"/>
    <ds:schemaRef ds:uri="e5bc251d-8d23-4bd6-b069-86e86ee0b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666407-A18C-4010-9378-AA451CFD673F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f771bac6-2ad6-47ad-a87c-66011eb23bc5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e5bc251d-8d23-4bd6-b069-86e86ee0bfc1"/>
  </ds:schemaRefs>
</ds:datastoreItem>
</file>

<file path=customXml/itemProps3.xml><?xml version="1.0" encoding="utf-8"?>
<ds:datastoreItem xmlns:ds="http://schemas.openxmlformats.org/officeDocument/2006/customXml" ds:itemID="{CFE308A0-3CBB-4B3B-ACFA-B1EEF9789B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A48EEF-6AAA-441C-B3AD-91D3F64C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Kieran Bamford</dc:creator>
  <cp:lastModifiedBy>Sarah Penny</cp:lastModifiedBy>
  <cp:revision>2</cp:revision>
  <cp:lastPrinted>2023-04-19T12:25:00Z</cp:lastPrinted>
  <dcterms:created xsi:type="dcterms:W3CDTF">2024-09-03T10:31:00Z</dcterms:created>
  <dcterms:modified xsi:type="dcterms:W3CDTF">2024-09-03T10:31:00Z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0x010100E399AF965616C047BE384E2BD300100A</vt:lpwstr>
  </property>
</Properties>
</file>